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C974AB" w14:textId="77777777" w:rsidR="00E75167" w:rsidRDefault="00DB5FE7">
      <w:pPr>
        <w:jc w:val="center"/>
      </w:pPr>
      <w:r>
        <w:rPr>
          <w:rFonts w:eastAsia="Times New Roman"/>
          <w:b/>
        </w:rPr>
        <w:t>Open Digital Badges and Reward Structures</w:t>
      </w:r>
    </w:p>
    <w:p w14:paraId="418DC30D" w14:textId="77777777" w:rsidR="00E75167" w:rsidRDefault="00E75167">
      <w:pPr>
        <w:jc w:val="center"/>
      </w:pPr>
    </w:p>
    <w:p w14:paraId="7680982B" w14:textId="77777777" w:rsidR="00E75167" w:rsidRPr="00FA04A6" w:rsidRDefault="00F92C7B">
      <w:pPr>
        <w:jc w:val="center"/>
        <w:rPr>
          <w:bCs/>
        </w:rPr>
      </w:pPr>
      <w:r w:rsidRPr="008C65C5">
        <w:rPr>
          <w:rFonts w:eastAsia="Times New Roman"/>
          <w:bCs/>
        </w:rPr>
        <w:t>Daniel T. Hickey &amp; Katerina Schenke</w:t>
      </w:r>
    </w:p>
    <w:p w14:paraId="3E5AB0A4" w14:textId="77777777" w:rsidR="00E75167" w:rsidRDefault="00E75167">
      <w:pPr>
        <w:jc w:val="center"/>
      </w:pPr>
    </w:p>
    <w:p w14:paraId="383769B5" w14:textId="1B9703A5" w:rsidR="00E75167" w:rsidRPr="008C65C5" w:rsidRDefault="00B92F8C">
      <w:pPr>
        <w:jc w:val="center"/>
        <w:rPr>
          <w:bCs/>
          <w:i/>
          <w:iCs/>
        </w:rPr>
      </w:pPr>
      <w:r>
        <w:rPr>
          <w:rFonts w:eastAsia="Times New Roman"/>
          <w:bCs/>
          <w:i/>
          <w:iCs/>
        </w:rPr>
        <w:t xml:space="preserve">Forthcoming in </w:t>
      </w:r>
      <w:r w:rsidR="00F92C7B" w:rsidRPr="008C65C5">
        <w:rPr>
          <w:rFonts w:eastAsia="Times New Roman"/>
          <w:bCs/>
          <w:i/>
          <w:iCs/>
        </w:rPr>
        <w:t xml:space="preserve">Renninger K. A. &amp; Hidi S.E. (Eds.), The Cambridge Handbook on Motivation and Learning. </w:t>
      </w:r>
      <w:r w:rsidR="00D05B32" w:rsidRPr="008C65C5">
        <w:rPr>
          <w:rFonts w:eastAsia="Times New Roman"/>
          <w:bCs/>
          <w:i/>
          <w:iCs/>
        </w:rPr>
        <w:t>Cambridge MA</w:t>
      </w:r>
      <w:r w:rsidR="00F92C7B" w:rsidRPr="008C65C5">
        <w:rPr>
          <w:rFonts w:eastAsia="Times New Roman"/>
          <w:bCs/>
          <w:i/>
          <w:iCs/>
        </w:rPr>
        <w:t>: Cambridge University Press.</w:t>
      </w:r>
      <w:r w:rsidR="00647272">
        <w:rPr>
          <w:rFonts w:eastAsia="Times New Roman"/>
          <w:bCs/>
          <w:i/>
          <w:iCs/>
        </w:rPr>
        <w:t xml:space="preserve"> </w:t>
      </w:r>
    </w:p>
    <w:p w14:paraId="40DF0E55" w14:textId="77777777" w:rsidR="00E75167" w:rsidRDefault="00E75167">
      <w:pPr>
        <w:jc w:val="center"/>
      </w:pPr>
    </w:p>
    <w:p w14:paraId="4835BAF4" w14:textId="77777777" w:rsidR="00E75167" w:rsidRDefault="00E75167">
      <w:pPr>
        <w:jc w:val="center"/>
      </w:pPr>
    </w:p>
    <w:p w14:paraId="505207F1" w14:textId="77777777" w:rsidR="00E75167" w:rsidRDefault="00E75167">
      <w:pPr>
        <w:jc w:val="center"/>
      </w:pPr>
    </w:p>
    <w:p w14:paraId="76079891" w14:textId="77777777" w:rsidR="00E75167" w:rsidRDefault="00E75167">
      <w:pPr>
        <w:jc w:val="center"/>
      </w:pPr>
    </w:p>
    <w:p w14:paraId="1C74E1B9" w14:textId="77777777" w:rsidR="00E75167" w:rsidRDefault="00F92C7B">
      <w:pPr>
        <w:jc w:val="center"/>
      </w:pPr>
      <w:r>
        <w:rPr>
          <w:rFonts w:eastAsia="Times New Roman"/>
          <w:b/>
        </w:rPr>
        <w:t>Abstract</w:t>
      </w:r>
    </w:p>
    <w:p w14:paraId="4B04312D" w14:textId="0BAB6D52" w:rsidR="00A82838" w:rsidRDefault="00BE0090" w:rsidP="00794E94">
      <w:r>
        <w:rPr>
          <w:rFonts w:eastAsia="Times New Roman"/>
        </w:rPr>
        <w:t>In recent years, web-enabled credentials for learning have emerged</w:t>
      </w:r>
      <w:r w:rsidR="0015508C">
        <w:rPr>
          <w:rFonts w:eastAsia="Times New Roman"/>
        </w:rPr>
        <w:t>, p</w:t>
      </w:r>
      <w:r>
        <w:rPr>
          <w:rFonts w:eastAsia="Times New Roman"/>
        </w:rPr>
        <w:t xml:space="preserve">rimarily in the form of </w:t>
      </w:r>
      <w:r w:rsidR="00794E94">
        <w:rPr>
          <w:rFonts w:eastAsia="Times New Roman"/>
          <w:i/>
        </w:rPr>
        <w:t>Open Badges</w:t>
      </w:r>
      <w:r w:rsidR="0015508C">
        <w:rPr>
          <w:rFonts w:eastAsia="Times New Roman"/>
          <w:i/>
        </w:rPr>
        <w:t xml:space="preserve">. </w:t>
      </w:r>
      <w:r w:rsidR="0015508C">
        <w:rPr>
          <w:rFonts w:eastAsia="Times New Roman"/>
        </w:rPr>
        <w:t>T</w:t>
      </w:r>
      <w:r>
        <w:rPr>
          <w:rFonts w:eastAsia="Times New Roman"/>
        </w:rPr>
        <w:t>hese</w:t>
      </w:r>
      <w:r w:rsidR="00ED41F6">
        <w:rPr>
          <w:rFonts w:eastAsia="Times New Roman"/>
        </w:rPr>
        <w:t xml:space="preserve"> new credentials</w:t>
      </w:r>
      <w:r>
        <w:rPr>
          <w:rFonts w:eastAsia="Times New Roman"/>
        </w:rPr>
        <w:t xml:space="preserve"> can </w:t>
      </w:r>
      <w:r w:rsidR="00A82838">
        <w:rPr>
          <w:rFonts w:eastAsia="Times New Roman"/>
        </w:rPr>
        <w:t xml:space="preserve">contain specific claims about competency, evidence supporting those claims, </w:t>
      </w:r>
      <w:r>
        <w:rPr>
          <w:rFonts w:eastAsia="Times New Roman"/>
        </w:rPr>
        <w:t>links to student work</w:t>
      </w:r>
      <w:r w:rsidR="0068641F">
        <w:rPr>
          <w:rFonts w:eastAsia="Times New Roman"/>
        </w:rPr>
        <w:t>,</w:t>
      </w:r>
      <w:r>
        <w:rPr>
          <w:rFonts w:eastAsia="Times New Roman"/>
        </w:rPr>
        <w:t xml:space="preserve"> and </w:t>
      </w:r>
      <w:r w:rsidR="00ED41F6">
        <w:rPr>
          <w:rFonts w:eastAsia="Times New Roman"/>
        </w:rPr>
        <w:t xml:space="preserve">traces of </w:t>
      </w:r>
      <w:r w:rsidR="00091FA2">
        <w:rPr>
          <w:rFonts w:eastAsia="Times New Roman"/>
        </w:rPr>
        <w:t>engagement</w:t>
      </w:r>
      <w:r w:rsidR="0068641F">
        <w:rPr>
          <w:rFonts w:eastAsia="Times New Roman"/>
        </w:rPr>
        <w:t xml:space="preserve">. </w:t>
      </w:r>
      <w:r w:rsidR="0015508C">
        <w:rPr>
          <w:rFonts w:eastAsia="Times New Roman"/>
        </w:rPr>
        <w:t xml:space="preserve">Moreover, </w:t>
      </w:r>
      <w:r w:rsidR="00794E94">
        <w:rPr>
          <w:rFonts w:eastAsia="Times New Roman"/>
        </w:rPr>
        <w:t>these</w:t>
      </w:r>
      <w:r w:rsidR="0015508C">
        <w:rPr>
          <w:rFonts w:eastAsia="Times New Roman"/>
        </w:rPr>
        <w:t xml:space="preserve"> </w:t>
      </w:r>
      <w:r w:rsidR="00571FB2">
        <w:rPr>
          <w:rFonts w:eastAsia="Times New Roman"/>
        </w:rPr>
        <w:t xml:space="preserve">credentials can be </w:t>
      </w:r>
      <w:r w:rsidR="00A82838">
        <w:rPr>
          <w:rFonts w:eastAsia="Times New Roman"/>
        </w:rPr>
        <w:t>annotate</w:t>
      </w:r>
      <w:r w:rsidR="00571FB2">
        <w:rPr>
          <w:rFonts w:eastAsia="Times New Roman"/>
        </w:rPr>
        <w:t>d</w:t>
      </w:r>
      <w:r w:rsidR="0015508C">
        <w:rPr>
          <w:rFonts w:eastAsia="Times New Roman"/>
        </w:rPr>
        <w:t>,</w:t>
      </w:r>
      <w:r w:rsidR="00571FB2">
        <w:rPr>
          <w:rFonts w:eastAsia="Times New Roman"/>
        </w:rPr>
        <w:t xml:space="preserve"> curated, </w:t>
      </w:r>
      <w:r w:rsidR="006A2F5F">
        <w:rPr>
          <w:rFonts w:eastAsia="Times New Roman"/>
        </w:rPr>
        <w:t xml:space="preserve">shared, discussed, and endorsed </w:t>
      </w:r>
      <w:r>
        <w:rPr>
          <w:rFonts w:eastAsia="Times New Roman"/>
        </w:rPr>
        <w:t xml:space="preserve">over </w:t>
      </w:r>
      <w:r w:rsidR="00571FB2">
        <w:rPr>
          <w:rFonts w:eastAsia="Times New Roman"/>
        </w:rPr>
        <w:t xml:space="preserve">digital </w:t>
      </w:r>
      <w:r w:rsidR="00794E94">
        <w:rPr>
          <w:rFonts w:eastAsia="Times New Roman"/>
        </w:rPr>
        <w:t xml:space="preserve">networks, </w:t>
      </w:r>
      <w:r w:rsidR="006A2F5F">
        <w:rPr>
          <w:rFonts w:eastAsia="Times New Roman"/>
        </w:rPr>
        <w:t xml:space="preserve">which can </w:t>
      </w:r>
      <w:r w:rsidR="00794E94">
        <w:rPr>
          <w:rFonts w:eastAsia="Times New Roman"/>
        </w:rPr>
        <w:t xml:space="preserve">provide </w:t>
      </w:r>
      <w:r w:rsidR="00A82838">
        <w:rPr>
          <w:rFonts w:eastAsia="Times New Roman"/>
        </w:rPr>
        <w:t xml:space="preserve">additional meaning. </w:t>
      </w:r>
      <w:r w:rsidR="0015508C">
        <w:rPr>
          <w:rFonts w:eastAsia="Times New Roman"/>
        </w:rPr>
        <w:t>However</w:t>
      </w:r>
      <w:r w:rsidR="00A82838">
        <w:rPr>
          <w:rFonts w:eastAsia="Times New Roman"/>
        </w:rPr>
        <w:t xml:space="preserve">, </w:t>
      </w:r>
      <w:r w:rsidR="00571FB2">
        <w:rPr>
          <w:rFonts w:eastAsia="Times New Roman"/>
        </w:rPr>
        <w:t xml:space="preserve">digital </w:t>
      </w:r>
      <w:r w:rsidR="00A82838">
        <w:rPr>
          <w:rFonts w:eastAsia="Times New Roman"/>
        </w:rPr>
        <w:t xml:space="preserve">badges </w:t>
      </w:r>
      <w:r>
        <w:rPr>
          <w:rFonts w:eastAsia="Times New Roman"/>
        </w:rPr>
        <w:t xml:space="preserve">have </w:t>
      </w:r>
      <w:r w:rsidR="00E20F7F">
        <w:rPr>
          <w:rFonts w:eastAsia="Times New Roman"/>
        </w:rPr>
        <w:t xml:space="preserve">also </w:t>
      </w:r>
      <w:r w:rsidR="00A82838">
        <w:rPr>
          <w:rFonts w:eastAsia="Times New Roman"/>
        </w:rPr>
        <w:t xml:space="preserve">reignited </w:t>
      </w:r>
      <w:r w:rsidR="00794E94">
        <w:rPr>
          <w:rFonts w:eastAsia="Times New Roman"/>
        </w:rPr>
        <w:t xml:space="preserve">the </w:t>
      </w:r>
      <w:r w:rsidR="00A82838">
        <w:rPr>
          <w:rFonts w:eastAsia="Times New Roman"/>
        </w:rPr>
        <w:t>simmering debate over rewards for learning</w:t>
      </w:r>
      <w:r w:rsidR="00794E94">
        <w:rPr>
          <w:rFonts w:eastAsia="Times New Roman"/>
        </w:rPr>
        <w:t xml:space="preserve">. This is </w:t>
      </w:r>
      <w:r w:rsidR="00A82838">
        <w:rPr>
          <w:rFonts w:eastAsia="Times New Roman"/>
        </w:rPr>
        <w:t xml:space="preserve">because </w:t>
      </w:r>
      <w:r w:rsidR="00571FB2">
        <w:rPr>
          <w:rFonts w:eastAsia="Times New Roman"/>
        </w:rPr>
        <w:t xml:space="preserve">they have been </w:t>
      </w:r>
      <w:r w:rsidR="00091FA2">
        <w:rPr>
          <w:rFonts w:eastAsia="Times New Roman"/>
        </w:rPr>
        <w:t xml:space="preserve">used by some and </w:t>
      </w:r>
      <w:r w:rsidR="00A82838">
        <w:rPr>
          <w:rFonts w:eastAsia="Times New Roman"/>
        </w:rPr>
        <w:t xml:space="preserve">characterized by </w:t>
      </w:r>
      <w:r w:rsidR="00091FA2">
        <w:rPr>
          <w:rFonts w:eastAsia="Times New Roman"/>
        </w:rPr>
        <w:t>many</w:t>
      </w:r>
      <w:r w:rsidR="00571FB2">
        <w:rPr>
          <w:rFonts w:eastAsia="Times New Roman"/>
        </w:rPr>
        <w:t xml:space="preserve"> </w:t>
      </w:r>
      <w:r w:rsidR="00A82838">
        <w:rPr>
          <w:rFonts w:eastAsia="Times New Roman"/>
        </w:rPr>
        <w:t xml:space="preserve">as </w:t>
      </w:r>
      <w:r w:rsidR="006741AC">
        <w:rPr>
          <w:rFonts w:eastAsia="Times New Roman"/>
        </w:rPr>
        <w:t xml:space="preserve">inherently </w:t>
      </w:r>
      <w:r w:rsidR="00A82838">
        <w:rPr>
          <w:rFonts w:eastAsia="Times New Roman"/>
        </w:rPr>
        <w:t xml:space="preserve">“extrinsic” </w:t>
      </w:r>
      <w:r w:rsidR="006741AC">
        <w:rPr>
          <w:rFonts w:eastAsia="Times New Roman"/>
        </w:rPr>
        <w:t>motivators</w:t>
      </w:r>
      <w:r w:rsidR="00091FA2">
        <w:rPr>
          <w:rFonts w:eastAsia="Times New Roman"/>
        </w:rPr>
        <w:t xml:space="preserve">. </w:t>
      </w:r>
      <w:r w:rsidR="004A2F79">
        <w:rPr>
          <w:rFonts w:eastAsia="Times New Roman"/>
        </w:rPr>
        <w:t>Our</w:t>
      </w:r>
      <w:r w:rsidR="00CB78B3">
        <w:rPr>
          <w:rFonts w:eastAsia="Times New Roman"/>
        </w:rPr>
        <w:t xml:space="preserve"> </w:t>
      </w:r>
      <w:r w:rsidR="00091FA2">
        <w:rPr>
          <w:rFonts w:eastAsia="Times New Roman"/>
        </w:rPr>
        <w:t xml:space="preserve">chapter </w:t>
      </w:r>
      <w:r w:rsidR="00794E94">
        <w:rPr>
          <w:rFonts w:eastAsia="Times New Roman"/>
        </w:rPr>
        <w:t>considers this debate</w:t>
      </w:r>
      <w:r w:rsidR="00091FA2">
        <w:rPr>
          <w:rFonts w:eastAsia="Times New Roman"/>
        </w:rPr>
        <w:t xml:space="preserve"> in </w:t>
      </w:r>
      <w:r w:rsidR="006741AC">
        <w:rPr>
          <w:rFonts w:eastAsia="Times New Roman"/>
        </w:rPr>
        <w:t xml:space="preserve">light of </w:t>
      </w:r>
      <w:r w:rsidR="00ED41F6">
        <w:rPr>
          <w:rFonts w:eastAsia="Times New Roman"/>
        </w:rPr>
        <w:t xml:space="preserve">a study </w:t>
      </w:r>
      <w:r w:rsidR="0015508C">
        <w:rPr>
          <w:rFonts w:eastAsia="Times New Roman"/>
        </w:rPr>
        <w:t xml:space="preserve">that traced the development and evolution of 30 new </w:t>
      </w:r>
      <w:r w:rsidR="00794E94">
        <w:rPr>
          <w:rFonts w:eastAsia="Times New Roman"/>
        </w:rPr>
        <w:t>Open Badge</w:t>
      </w:r>
      <w:r w:rsidR="0015508C">
        <w:rPr>
          <w:rFonts w:eastAsia="Times New Roman"/>
        </w:rPr>
        <w:t xml:space="preserve"> systems</w:t>
      </w:r>
      <w:r w:rsidR="00091FA2">
        <w:rPr>
          <w:rFonts w:eastAsia="Times New Roman"/>
        </w:rPr>
        <w:t xml:space="preserve">. </w:t>
      </w:r>
      <w:r w:rsidR="0015508C">
        <w:rPr>
          <w:rFonts w:eastAsia="Times New Roman"/>
        </w:rPr>
        <w:t>Seven</w:t>
      </w:r>
      <w:r w:rsidR="00ED41F6">
        <w:rPr>
          <w:rFonts w:eastAsia="Times New Roman"/>
        </w:rPr>
        <w:t xml:space="preserve"> arguments</w:t>
      </w:r>
      <w:r w:rsidR="0015508C">
        <w:rPr>
          <w:rFonts w:eastAsia="Times New Roman"/>
        </w:rPr>
        <w:t xml:space="preserve"> are articulated</w:t>
      </w:r>
      <w:r w:rsidR="00A82838">
        <w:rPr>
          <w:rFonts w:eastAsia="Times New Roman"/>
        </w:rPr>
        <w:t xml:space="preserve">: (1) </w:t>
      </w:r>
      <w:r w:rsidR="00A82838" w:rsidRPr="006741AC">
        <w:rPr>
          <w:rFonts w:eastAsia="Times New Roman"/>
        </w:rPr>
        <w:t>digital</w:t>
      </w:r>
      <w:r w:rsidR="00A82838">
        <w:rPr>
          <w:rFonts w:eastAsia="Times New Roman"/>
          <w:i/>
        </w:rPr>
        <w:t xml:space="preserve"> </w:t>
      </w:r>
      <w:r w:rsidR="00A82838">
        <w:rPr>
          <w:rFonts w:eastAsia="Times New Roman"/>
        </w:rPr>
        <w:t xml:space="preserve">badges </w:t>
      </w:r>
      <w:r w:rsidR="00ED41F6">
        <w:rPr>
          <w:rFonts w:eastAsia="Times New Roman"/>
        </w:rPr>
        <w:t xml:space="preserve">are inherently more </w:t>
      </w:r>
      <w:r w:rsidR="00A82838">
        <w:rPr>
          <w:rFonts w:eastAsia="Times New Roman"/>
        </w:rPr>
        <w:t>meaningful</w:t>
      </w:r>
      <w:r w:rsidR="006741AC">
        <w:rPr>
          <w:rFonts w:eastAsia="Times New Roman"/>
        </w:rPr>
        <w:t xml:space="preserve"> than grades and other credentials</w:t>
      </w:r>
      <w:r w:rsidR="00A82838">
        <w:rPr>
          <w:rFonts w:eastAsia="Times New Roman"/>
        </w:rPr>
        <w:t xml:space="preserve">; (2) circulation in digital networks makes </w:t>
      </w:r>
      <w:r w:rsidR="00091FA2">
        <w:rPr>
          <w:rFonts w:eastAsia="Times New Roman"/>
        </w:rPr>
        <w:t>Open Badges</w:t>
      </w:r>
      <w:r w:rsidR="0067038F">
        <w:rPr>
          <w:rFonts w:eastAsia="Times New Roman"/>
        </w:rPr>
        <w:t xml:space="preserve"> </w:t>
      </w:r>
      <w:r w:rsidR="00A82838">
        <w:rPr>
          <w:rFonts w:eastAsia="Times New Roman"/>
        </w:rPr>
        <w:t xml:space="preserve">particularly meaningful; (3) </w:t>
      </w:r>
      <w:r w:rsidR="00091FA2">
        <w:rPr>
          <w:rFonts w:eastAsia="Times New Roman"/>
        </w:rPr>
        <w:t>Open Badges</w:t>
      </w:r>
      <w:r w:rsidR="00A82838">
        <w:rPr>
          <w:rFonts w:eastAsia="Times New Roman"/>
        </w:rPr>
        <w:t xml:space="preserve"> are </w:t>
      </w:r>
      <w:r w:rsidR="00EA4404">
        <w:rPr>
          <w:rFonts w:eastAsia="Times New Roman"/>
        </w:rPr>
        <w:t>particularly consequential credentials</w:t>
      </w:r>
      <w:r w:rsidR="00A82838">
        <w:rPr>
          <w:rFonts w:eastAsia="Times New Roman"/>
        </w:rPr>
        <w:t>; (4) the negative consequences of extrinsic rewards are overstated; (5) consideration of motivation and badges should focus primarily on social activity and secondarily on individual behavior and cognition</w:t>
      </w:r>
      <w:r w:rsidR="0015508C">
        <w:rPr>
          <w:rFonts w:eastAsia="Times New Roman"/>
        </w:rPr>
        <w:t>;</w:t>
      </w:r>
      <w:r w:rsidR="00A82838">
        <w:rPr>
          <w:rFonts w:eastAsia="Times New Roman"/>
        </w:rPr>
        <w:t xml:space="preserve"> (6) situative </w:t>
      </w:r>
      <w:r w:rsidR="0067038F">
        <w:rPr>
          <w:rFonts w:eastAsia="Times New Roman"/>
        </w:rPr>
        <w:t>models of engagement are ideal for studying digital credentials</w:t>
      </w:r>
      <w:r w:rsidR="0015508C">
        <w:rPr>
          <w:rFonts w:eastAsia="Times New Roman"/>
        </w:rPr>
        <w:t>;</w:t>
      </w:r>
      <w:r w:rsidR="0067038F">
        <w:rPr>
          <w:rFonts w:eastAsia="Times New Roman"/>
        </w:rPr>
        <w:t xml:space="preserve"> and (7) the motivational impact of digital credentials should be studied across increasingly formal “levels.”</w:t>
      </w:r>
    </w:p>
    <w:p w14:paraId="7ADF634F" w14:textId="77777777" w:rsidR="00E75167" w:rsidRDefault="00E75167">
      <w:pPr>
        <w:jc w:val="both"/>
      </w:pPr>
    </w:p>
    <w:p w14:paraId="66F1D757" w14:textId="77777777" w:rsidR="00E75167" w:rsidRDefault="00F92C7B">
      <w:r>
        <w:rPr>
          <w:rFonts w:eastAsia="Times New Roman"/>
          <w:b/>
        </w:rPr>
        <w:t xml:space="preserve"> </w:t>
      </w:r>
    </w:p>
    <w:p w14:paraId="66DF185E" w14:textId="77777777" w:rsidR="00E75167" w:rsidRDefault="00E75167"/>
    <w:p w14:paraId="17B6C058" w14:textId="77777777" w:rsidR="00E75167" w:rsidRDefault="00F92C7B">
      <w:r>
        <w:rPr>
          <w:rFonts w:eastAsia="Times New Roman"/>
          <w:b/>
        </w:rPr>
        <w:t xml:space="preserve"> </w:t>
      </w:r>
    </w:p>
    <w:p w14:paraId="58FD9C8D" w14:textId="77777777" w:rsidR="00E75167" w:rsidRDefault="00E75167"/>
    <w:p w14:paraId="146BA9FD" w14:textId="77777777" w:rsidR="00E75167" w:rsidRDefault="00F92C7B">
      <w:r>
        <w:br w:type="page"/>
      </w:r>
    </w:p>
    <w:p w14:paraId="0164FD72" w14:textId="77777777" w:rsidR="00571FB2" w:rsidRDefault="00571FB2" w:rsidP="00571FB2">
      <w:pPr>
        <w:jc w:val="center"/>
      </w:pPr>
      <w:r>
        <w:rPr>
          <w:rFonts w:eastAsia="Times New Roman"/>
          <w:b/>
        </w:rPr>
        <w:lastRenderedPageBreak/>
        <w:t>Open Digital Badges and Reward Structures</w:t>
      </w:r>
    </w:p>
    <w:p w14:paraId="1A5BAA2D" w14:textId="77777777" w:rsidR="001F3308" w:rsidRDefault="00647272" w:rsidP="005A7CE3">
      <w:pPr>
        <w:rPr>
          <w:rFonts w:eastAsia="Times New Roman"/>
        </w:rPr>
      </w:pPr>
      <w:r>
        <w:rPr>
          <w:rFonts w:eastAsia="Times New Roman"/>
        </w:rPr>
        <w:t xml:space="preserve"> </w:t>
      </w:r>
      <w:r w:rsidR="00571FB2">
        <w:rPr>
          <w:rFonts w:eastAsia="Times New Roman"/>
        </w:rPr>
        <w:tab/>
      </w:r>
      <w:r w:rsidR="001E451F">
        <w:rPr>
          <w:rFonts w:eastAsia="Times New Roman"/>
        </w:rPr>
        <w:t>D</w:t>
      </w:r>
      <w:r w:rsidR="007474DE">
        <w:rPr>
          <w:rFonts w:eastAsia="Times New Roman"/>
        </w:rPr>
        <w:t>igital badges</w:t>
      </w:r>
      <w:r w:rsidR="00571FB2">
        <w:rPr>
          <w:rFonts w:eastAsia="Times New Roman"/>
        </w:rPr>
        <w:t xml:space="preserve"> </w:t>
      </w:r>
      <w:r w:rsidR="004D58CA">
        <w:rPr>
          <w:rFonts w:eastAsia="Times New Roman"/>
        </w:rPr>
        <w:t xml:space="preserve">are </w:t>
      </w:r>
      <w:r w:rsidR="00AF3894">
        <w:rPr>
          <w:rFonts w:eastAsia="Times New Roman"/>
        </w:rPr>
        <w:t>a new kind of learning credential</w:t>
      </w:r>
      <w:r w:rsidR="000E6393">
        <w:rPr>
          <w:rFonts w:eastAsia="Times New Roman"/>
        </w:rPr>
        <w:t xml:space="preserve"> </w:t>
      </w:r>
      <w:r w:rsidR="00D83B8D">
        <w:rPr>
          <w:rFonts w:eastAsia="Times New Roman"/>
        </w:rPr>
        <w:t>that can contain</w:t>
      </w:r>
      <w:r w:rsidR="00091FA2">
        <w:rPr>
          <w:rFonts w:eastAsia="Times New Roman"/>
        </w:rPr>
        <w:t xml:space="preserve"> </w:t>
      </w:r>
      <w:r w:rsidR="004D58CA">
        <w:rPr>
          <w:rFonts w:eastAsia="Times New Roman"/>
        </w:rPr>
        <w:t>hyperlinks</w:t>
      </w:r>
      <w:r w:rsidR="00091FA2">
        <w:rPr>
          <w:rFonts w:eastAsia="Times New Roman"/>
        </w:rPr>
        <w:t xml:space="preserve"> </w:t>
      </w:r>
      <w:r w:rsidR="004E28EA">
        <w:rPr>
          <w:rFonts w:eastAsia="Times New Roman"/>
        </w:rPr>
        <w:t>that</w:t>
      </w:r>
      <w:r w:rsidR="00D83B8D">
        <w:rPr>
          <w:rFonts w:eastAsia="Times New Roman"/>
        </w:rPr>
        <w:t xml:space="preserve"> </w:t>
      </w:r>
      <w:r w:rsidR="000E6393">
        <w:rPr>
          <w:rFonts w:eastAsia="Times New Roman"/>
        </w:rPr>
        <w:t xml:space="preserve">provide easy access to </w:t>
      </w:r>
      <w:r w:rsidR="00091FA2">
        <w:rPr>
          <w:rFonts w:eastAsia="Times New Roman"/>
        </w:rPr>
        <w:t xml:space="preserve">relevant </w:t>
      </w:r>
      <w:r w:rsidR="000E6393">
        <w:rPr>
          <w:rFonts w:eastAsia="Times New Roman"/>
        </w:rPr>
        <w:t xml:space="preserve">web-enabled information. </w:t>
      </w:r>
      <w:r w:rsidR="001E451F">
        <w:rPr>
          <w:rFonts w:eastAsia="Times New Roman"/>
        </w:rPr>
        <w:t>In contrast to grades and degree</w:t>
      </w:r>
      <w:r w:rsidR="00A84FB3">
        <w:rPr>
          <w:rFonts w:eastAsia="Times New Roman"/>
        </w:rPr>
        <w:t>s</w:t>
      </w:r>
      <w:r w:rsidR="001E451F">
        <w:rPr>
          <w:rFonts w:eastAsia="Times New Roman"/>
        </w:rPr>
        <w:t xml:space="preserve">, digital badges can contain specific claims about </w:t>
      </w:r>
      <w:r w:rsidR="00AF3894">
        <w:rPr>
          <w:rFonts w:eastAsia="Times New Roman"/>
        </w:rPr>
        <w:t>competencies</w:t>
      </w:r>
      <w:r w:rsidR="001E451F">
        <w:rPr>
          <w:rFonts w:eastAsia="Times New Roman"/>
        </w:rPr>
        <w:t xml:space="preserve">, </w:t>
      </w:r>
      <w:r w:rsidR="00A84FB3">
        <w:rPr>
          <w:rFonts w:eastAsia="Times New Roman"/>
        </w:rPr>
        <w:t>details</w:t>
      </w:r>
      <w:r w:rsidR="001E451F">
        <w:rPr>
          <w:rFonts w:eastAsia="Times New Roman"/>
        </w:rPr>
        <w:t xml:space="preserve"> about how those competencies were acquired, and links to </w:t>
      </w:r>
      <w:r w:rsidR="00D447F2">
        <w:rPr>
          <w:rFonts w:eastAsia="Times New Roman"/>
        </w:rPr>
        <w:t>evidence such</w:t>
      </w:r>
      <w:r w:rsidR="001E451F">
        <w:rPr>
          <w:rFonts w:eastAsia="Times New Roman"/>
        </w:rPr>
        <w:t xml:space="preserve"> </w:t>
      </w:r>
      <w:r w:rsidR="00A84FB3">
        <w:rPr>
          <w:rFonts w:eastAsia="Times New Roman"/>
        </w:rPr>
        <w:t xml:space="preserve">as </w:t>
      </w:r>
      <w:r w:rsidR="001E451F">
        <w:rPr>
          <w:rFonts w:eastAsia="Times New Roman"/>
        </w:rPr>
        <w:t xml:space="preserve">completed work and traces of engagement. </w:t>
      </w:r>
      <w:r w:rsidR="005A7CE3">
        <w:rPr>
          <w:rFonts w:eastAsia="Times New Roman"/>
        </w:rPr>
        <w:t xml:space="preserve">Recognizing the need for standardization in this new credentialing system, </w:t>
      </w:r>
      <w:r w:rsidR="00091FA2">
        <w:rPr>
          <w:rFonts w:eastAsia="Times New Roman"/>
          <w:i/>
        </w:rPr>
        <w:t>Open Badges</w:t>
      </w:r>
      <w:r w:rsidR="001E451F">
        <w:rPr>
          <w:rFonts w:eastAsia="Times New Roman"/>
        </w:rPr>
        <w:t xml:space="preserve"> </w:t>
      </w:r>
      <w:r w:rsidR="00091FA2">
        <w:rPr>
          <w:rFonts w:eastAsia="Times New Roman"/>
        </w:rPr>
        <w:t xml:space="preserve">are </w:t>
      </w:r>
      <w:r w:rsidR="00A84FB3">
        <w:rPr>
          <w:rFonts w:eastAsia="Times New Roman"/>
        </w:rPr>
        <w:t>i</w:t>
      </w:r>
      <w:r w:rsidR="001E451F">
        <w:rPr>
          <w:rFonts w:eastAsia="Times New Roman"/>
        </w:rPr>
        <w:t xml:space="preserve">ssued in </w:t>
      </w:r>
      <w:r w:rsidR="005A7CE3">
        <w:rPr>
          <w:rFonts w:eastAsia="Times New Roman"/>
        </w:rPr>
        <w:t>compliance</w:t>
      </w:r>
      <w:r w:rsidR="00D447F2">
        <w:rPr>
          <w:rFonts w:eastAsia="Times New Roman"/>
        </w:rPr>
        <w:t xml:space="preserve"> with an agreed-upon set of </w:t>
      </w:r>
      <w:r w:rsidR="001F3308">
        <w:rPr>
          <w:rFonts w:eastAsia="Times New Roman"/>
        </w:rPr>
        <w:t xml:space="preserve">metadata </w:t>
      </w:r>
      <w:r w:rsidR="00D447F2">
        <w:rPr>
          <w:rFonts w:eastAsia="Times New Roman"/>
        </w:rPr>
        <w:t>standards</w:t>
      </w:r>
      <w:r w:rsidR="005A7CE3">
        <w:rPr>
          <w:rFonts w:eastAsia="Times New Roman"/>
        </w:rPr>
        <w:t xml:space="preserve"> that</w:t>
      </w:r>
      <w:r w:rsidR="001F3308">
        <w:rPr>
          <w:rFonts w:eastAsia="Times New Roman"/>
        </w:rPr>
        <w:t xml:space="preserve"> allow badges t</w:t>
      </w:r>
      <w:r w:rsidR="00D447F2">
        <w:rPr>
          <w:rFonts w:eastAsia="Times New Roman"/>
        </w:rPr>
        <w:t>o work across multiple platforms</w:t>
      </w:r>
      <w:r w:rsidR="005C6101">
        <w:rPr>
          <w:rFonts w:eastAsia="Times New Roman"/>
        </w:rPr>
        <w:t xml:space="preserve"> and </w:t>
      </w:r>
      <w:r w:rsidR="00AF3894">
        <w:rPr>
          <w:rFonts w:eastAsia="Times New Roman"/>
        </w:rPr>
        <w:t xml:space="preserve">make </w:t>
      </w:r>
      <w:r w:rsidR="001F3308">
        <w:rPr>
          <w:rFonts w:eastAsia="Times New Roman"/>
        </w:rPr>
        <w:t>it easy for earners to annotate, curate, and share their badges over social networks</w:t>
      </w:r>
      <w:r w:rsidR="00A84FB3">
        <w:rPr>
          <w:rFonts w:eastAsia="Times New Roman"/>
        </w:rPr>
        <w:t>.</w:t>
      </w:r>
      <w:r w:rsidR="005C6101">
        <w:rPr>
          <w:rFonts w:eastAsia="Times New Roman"/>
        </w:rPr>
        <w:t xml:space="preserve"> Curation and sharing</w:t>
      </w:r>
      <w:r w:rsidR="00A84FB3">
        <w:rPr>
          <w:rFonts w:eastAsia="Times New Roman"/>
        </w:rPr>
        <w:t xml:space="preserve"> </w:t>
      </w:r>
      <w:r w:rsidR="005A7CE3">
        <w:rPr>
          <w:rFonts w:eastAsia="Times New Roman"/>
        </w:rPr>
        <w:t xml:space="preserve">of </w:t>
      </w:r>
      <w:r w:rsidR="002308A9">
        <w:rPr>
          <w:rFonts w:eastAsia="Times New Roman"/>
        </w:rPr>
        <w:t>Open Badges in social network</w:t>
      </w:r>
      <w:r w:rsidR="00F10284">
        <w:rPr>
          <w:rFonts w:eastAsia="Times New Roman"/>
        </w:rPr>
        <w:t>s</w:t>
      </w:r>
      <w:r w:rsidR="002308A9">
        <w:rPr>
          <w:rFonts w:eastAsia="Times New Roman"/>
        </w:rPr>
        <w:t xml:space="preserve"> </w:t>
      </w:r>
      <w:r w:rsidR="00D83B8D">
        <w:rPr>
          <w:rFonts w:eastAsia="Times New Roman"/>
        </w:rPr>
        <w:t>can</w:t>
      </w:r>
      <w:r w:rsidR="005A7CE3">
        <w:rPr>
          <w:rFonts w:eastAsia="Times New Roman"/>
        </w:rPr>
        <w:t xml:space="preserve"> increase</w:t>
      </w:r>
      <w:r w:rsidR="00A84FB3">
        <w:rPr>
          <w:rFonts w:eastAsia="Times New Roman"/>
        </w:rPr>
        <w:t xml:space="preserve"> recognition</w:t>
      </w:r>
      <w:r w:rsidR="00091FA2">
        <w:rPr>
          <w:rFonts w:eastAsia="Times New Roman"/>
        </w:rPr>
        <w:t xml:space="preserve"> and meaning</w:t>
      </w:r>
      <w:r w:rsidR="00A84FB3">
        <w:rPr>
          <w:rFonts w:eastAsia="Times New Roman"/>
        </w:rPr>
        <w:t xml:space="preserve"> (including “likes” and comments)</w:t>
      </w:r>
      <w:r w:rsidR="00D83B8D">
        <w:rPr>
          <w:rFonts w:eastAsia="Times New Roman"/>
        </w:rPr>
        <w:t xml:space="preserve">. </w:t>
      </w:r>
      <w:r w:rsidR="002308A9">
        <w:rPr>
          <w:rFonts w:eastAsia="Times New Roman"/>
        </w:rPr>
        <w:t>The metadata</w:t>
      </w:r>
      <w:r w:rsidR="00D83B8D">
        <w:rPr>
          <w:rFonts w:eastAsia="Times New Roman"/>
        </w:rPr>
        <w:t xml:space="preserve"> standards also make</w:t>
      </w:r>
      <w:r w:rsidR="00675210">
        <w:rPr>
          <w:rFonts w:eastAsia="Times New Roman"/>
        </w:rPr>
        <w:t xml:space="preserve"> it possible for the information </w:t>
      </w:r>
      <w:r w:rsidR="005A7CE3">
        <w:rPr>
          <w:rFonts w:eastAsia="Times New Roman"/>
        </w:rPr>
        <w:t xml:space="preserve">contained in </w:t>
      </w:r>
      <w:r w:rsidR="002308A9">
        <w:rPr>
          <w:rFonts w:eastAsia="Times New Roman"/>
        </w:rPr>
        <w:t>Open Badges</w:t>
      </w:r>
      <w:r w:rsidR="00675210">
        <w:rPr>
          <w:rFonts w:eastAsia="Times New Roman"/>
        </w:rPr>
        <w:t xml:space="preserve"> to </w:t>
      </w:r>
      <w:r w:rsidR="00EA3682">
        <w:rPr>
          <w:rFonts w:eastAsia="Times New Roman"/>
        </w:rPr>
        <w:t xml:space="preserve">be </w:t>
      </w:r>
      <w:r w:rsidR="00675210">
        <w:rPr>
          <w:rFonts w:eastAsia="Times New Roman"/>
        </w:rPr>
        <w:t xml:space="preserve">examined and verified by </w:t>
      </w:r>
      <w:r w:rsidR="00E16D98">
        <w:rPr>
          <w:rFonts w:eastAsia="Times New Roman"/>
        </w:rPr>
        <w:t xml:space="preserve">both </w:t>
      </w:r>
      <w:r w:rsidR="00675210">
        <w:rPr>
          <w:rFonts w:eastAsia="Times New Roman"/>
        </w:rPr>
        <w:t xml:space="preserve">humans </w:t>
      </w:r>
      <w:r w:rsidR="00675210" w:rsidRPr="00E16D98">
        <w:rPr>
          <w:rFonts w:eastAsia="Times New Roman"/>
        </w:rPr>
        <w:t>and</w:t>
      </w:r>
      <w:r w:rsidR="00675210">
        <w:rPr>
          <w:rFonts w:eastAsia="Times New Roman"/>
          <w:i/>
        </w:rPr>
        <w:t xml:space="preserve"> </w:t>
      </w:r>
      <w:r w:rsidR="00675210">
        <w:rPr>
          <w:rFonts w:eastAsia="Times New Roman"/>
        </w:rPr>
        <w:t>computers</w:t>
      </w:r>
      <w:r w:rsidR="001F3308">
        <w:rPr>
          <w:rFonts w:eastAsia="Times New Roman"/>
        </w:rPr>
        <w:t>.</w:t>
      </w:r>
      <w:r>
        <w:rPr>
          <w:rFonts w:eastAsia="Times New Roman"/>
        </w:rPr>
        <w:t xml:space="preserve"> </w:t>
      </w:r>
    </w:p>
    <w:p w14:paraId="499C36D2" w14:textId="77777777" w:rsidR="00735CAC" w:rsidRDefault="001F3308">
      <w:pPr>
        <w:rPr>
          <w:rFonts w:eastAsia="Times New Roman"/>
        </w:rPr>
      </w:pPr>
      <w:r>
        <w:rPr>
          <w:rFonts w:eastAsia="Times New Roman"/>
        </w:rPr>
        <w:tab/>
      </w:r>
      <w:r w:rsidR="00091FA2">
        <w:rPr>
          <w:rFonts w:eastAsia="Times New Roman"/>
        </w:rPr>
        <w:t>Open Badges</w:t>
      </w:r>
      <w:r w:rsidR="00D447F2">
        <w:rPr>
          <w:rFonts w:eastAsia="Times New Roman"/>
        </w:rPr>
        <w:t xml:space="preserve"> were </w:t>
      </w:r>
      <w:r w:rsidR="00735CAC">
        <w:rPr>
          <w:rFonts w:eastAsia="Times New Roman"/>
        </w:rPr>
        <w:t xml:space="preserve">introduced in 2012, with significant backing from the Digital Media and Learning </w:t>
      </w:r>
      <w:r w:rsidR="00066EAE">
        <w:rPr>
          <w:rFonts w:eastAsia="Times New Roman"/>
        </w:rPr>
        <w:t xml:space="preserve">(DML) </w:t>
      </w:r>
      <w:r w:rsidR="00735CAC">
        <w:rPr>
          <w:rFonts w:eastAsia="Times New Roman"/>
        </w:rPr>
        <w:t>initiative at the John D. and Catherine T. MacArthur Foundation, in close collaborat</w:t>
      </w:r>
      <w:r w:rsidR="00911CA4">
        <w:rPr>
          <w:rFonts w:eastAsia="Times New Roman"/>
        </w:rPr>
        <w:t>ion with the Mozilla Foundation.</w:t>
      </w:r>
      <w:r w:rsidR="00735CAC">
        <w:rPr>
          <w:rFonts w:eastAsia="Times New Roman"/>
        </w:rPr>
        <w:t xml:space="preserve"> </w:t>
      </w:r>
      <w:r w:rsidR="00E16D98">
        <w:rPr>
          <w:rFonts w:eastAsia="Times New Roman"/>
        </w:rPr>
        <w:t xml:space="preserve">That year, a </w:t>
      </w:r>
      <w:r w:rsidR="00735CAC">
        <w:rPr>
          <w:rFonts w:eastAsia="Times New Roman"/>
        </w:rPr>
        <w:t xml:space="preserve">team at Mozilla worked with innovators </w:t>
      </w:r>
      <w:r w:rsidR="00E16D98">
        <w:rPr>
          <w:rFonts w:eastAsia="Times New Roman"/>
        </w:rPr>
        <w:t xml:space="preserve">from </w:t>
      </w:r>
      <w:r w:rsidR="00735CAC">
        <w:rPr>
          <w:rFonts w:eastAsia="Times New Roman"/>
        </w:rPr>
        <w:t xml:space="preserve">Peer to Peer University to draft </w:t>
      </w:r>
      <w:r w:rsidR="002308A9">
        <w:rPr>
          <w:rFonts w:eastAsia="Times New Roman"/>
        </w:rPr>
        <w:t>the</w:t>
      </w:r>
      <w:r w:rsidR="00735CAC">
        <w:rPr>
          <w:rFonts w:eastAsia="Times New Roman"/>
        </w:rPr>
        <w:t xml:space="preserve"> initial set of </w:t>
      </w:r>
      <w:r w:rsidR="00AF3894">
        <w:rPr>
          <w:rFonts w:eastAsia="Times New Roman"/>
        </w:rPr>
        <w:t>metadata</w:t>
      </w:r>
      <w:r w:rsidR="002308A9">
        <w:rPr>
          <w:rFonts w:eastAsia="Times New Roman"/>
        </w:rPr>
        <w:t xml:space="preserve"> standards. Also that year, </w:t>
      </w:r>
      <w:r w:rsidR="00735CAC">
        <w:rPr>
          <w:rFonts w:eastAsia="Times New Roman"/>
        </w:rPr>
        <w:t xml:space="preserve">MacArthur </w:t>
      </w:r>
      <w:r w:rsidR="00D447F2">
        <w:rPr>
          <w:rFonts w:eastAsia="Times New Roman"/>
        </w:rPr>
        <w:t xml:space="preserve">funded </w:t>
      </w:r>
      <w:r w:rsidR="00A832A6">
        <w:rPr>
          <w:rFonts w:eastAsia="Times New Roman"/>
        </w:rPr>
        <w:t>30</w:t>
      </w:r>
      <w:r w:rsidR="00D447F2">
        <w:rPr>
          <w:rFonts w:eastAsia="Times New Roman"/>
        </w:rPr>
        <w:t xml:space="preserve"> pioneering educational programs to create and issue </w:t>
      </w:r>
      <w:r w:rsidR="00091FA2">
        <w:rPr>
          <w:rFonts w:eastAsia="Times New Roman"/>
        </w:rPr>
        <w:t>Open Badges</w:t>
      </w:r>
      <w:r w:rsidR="00911CA4">
        <w:rPr>
          <w:rFonts w:eastAsia="Times New Roman"/>
        </w:rPr>
        <w:t xml:space="preserve"> (with supplemental funding from the Bill and Melinda Gates Foundation for a subset of the winning proposals)</w:t>
      </w:r>
      <w:r w:rsidR="00D447F2">
        <w:rPr>
          <w:rFonts w:eastAsia="Times New Roman"/>
        </w:rPr>
        <w:t xml:space="preserve">. </w:t>
      </w:r>
      <w:r w:rsidR="00735CAC">
        <w:rPr>
          <w:rFonts w:eastAsia="Times New Roman"/>
        </w:rPr>
        <w:t xml:space="preserve">These events led to broad </w:t>
      </w:r>
      <w:r w:rsidR="00662542">
        <w:rPr>
          <w:rFonts w:eastAsia="Times New Roman"/>
        </w:rPr>
        <w:t>media coverage in both mainstream venues (e.g., Carey, 2012</w:t>
      </w:r>
      <w:r w:rsidR="000F5747">
        <w:rPr>
          <w:rFonts w:eastAsia="Times New Roman"/>
        </w:rPr>
        <w:t>; Eisenberg, 2011</w:t>
      </w:r>
      <w:r w:rsidR="00662542">
        <w:rPr>
          <w:rFonts w:eastAsia="Times New Roman"/>
        </w:rPr>
        <w:t>) and education-related outlets (e.g., Young, 2012</w:t>
      </w:r>
      <w:r w:rsidR="000F5747">
        <w:rPr>
          <w:rFonts w:eastAsia="Times New Roman"/>
        </w:rPr>
        <w:t>; Kolowich, 2014</w:t>
      </w:r>
      <w:r w:rsidR="00662542">
        <w:rPr>
          <w:rFonts w:eastAsia="Times New Roman"/>
        </w:rPr>
        <w:t xml:space="preserve">). </w:t>
      </w:r>
    </w:p>
    <w:p w14:paraId="08EFFDA8" w14:textId="77777777" w:rsidR="00516536" w:rsidRDefault="00735CAC" w:rsidP="005A7CE3">
      <w:pPr>
        <w:rPr>
          <w:rFonts w:eastAsia="Times New Roman"/>
        </w:rPr>
      </w:pPr>
      <w:r>
        <w:rPr>
          <w:rFonts w:eastAsia="Times New Roman"/>
        </w:rPr>
        <w:tab/>
      </w:r>
      <w:r w:rsidR="00974FDA">
        <w:rPr>
          <w:rFonts w:eastAsia="Times New Roman"/>
        </w:rPr>
        <w:t>By 2017, the u</w:t>
      </w:r>
      <w:r w:rsidR="009462AF">
        <w:rPr>
          <w:rFonts w:eastAsia="Times New Roman"/>
        </w:rPr>
        <w:t xml:space="preserve">se </w:t>
      </w:r>
      <w:r w:rsidR="009F3059">
        <w:rPr>
          <w:rFonts w:eastAsia="Times New Roman"/>
        </w:rPr>
        <w:t xml:space="preserve">of </w:t>
      </w:r>
      <w:r w:rsidR="00091FA2">
        <w:rPr>
          <w:rFonts w:eastAsia="Times New Roman"/>
        </w:rPr>
        <w:t>Open Badges</w:t>
      </w:r>
      <w:r w:rsidR="00AF3894">
        <w:rPr>
          <w:rFonts w:eastAsia="Times New Roman"/>
        </w:rPr>
        <w:t xml:space="preserve"> </w:t>
      </w:r>
      <w:r w:rsidR="00E20F7F">
        <w:rPr>
          <w:rFonts w:eastAsia="Times New Roman"/>
        </w:rPr>
        <w:t xml:space="preserve">has </w:t>
      </w:r>
      <w:r w:rsidR="009F3059">
        <w:rPr>
          <w:rFonts w:eastAsia="Times New Roman"/>
        </w:rPr>
        <w:t xml:space="preserve">grown steadily </w:t>
      </w:r>
      <w:r w:rsidR="001E16FB">
        <w:rPr>
          <w:rFonts w:eastAsia="Times New Roman"/>
        </w:rPr>
        <w:t>around the world</w:t>
      </w:r>
      <w:r w:rsidR="00D83B8D">
        <w:rPr>
          <w:rFonts w:eastAsia="Times New Roman"/>
        </w:rPr>
        <w:t>. The</w:t>
      </w:r>
      <w:r w:rsidR="00401229">
        <w:rPr>
          <w:rFonts w:eastAsia="Times New Roman"/>
        </w:rPr>
        <w:t xml:space="preserve"> MacArthur </w:t>
      </w:r>
      <w:r w:rsidR="00D83B8D">
        <w:rPr>
          <w:rFonts w:eastAsia="Times New Roman"/>
        </w:rPr>
        <w:t xml:space="preserve">initiative had </w:t>
      </w:r>
      <w:r w:rsidR="00401229">
        <w:rPr>
          <w:rFonts w:eastAsia="Times New Roman"/>
        </w:rPr>
        <w:t xml:space="preserve">evolved into an ambitious youth-oriented city-specific badging platform known as </w:t>
      </w:r>
      <w:r w:rsidR="00401229">
        <w:rPr>
          <w:rFonts w:eastAsia="Times New Roman"/>
          <w:i/>
        </w:rPr>
        <w:t>Project LRNG</w:t>
      </w:r>
      <w:r w:rsidR="00D83B8D">
        <w:rPr>
          <w:rFonts w:eastAsia="Times New Roman"/>
          <w:i/>
        </w:rPr>
        <w:t>.</w:t>
      </w:r>
      <w:r w:rsidR="00401229">
        <w:rPr>
          <w:rStyle w:val="FootnoteReference"/>
          <w:rFonts w:eastAsia="Times New Roman"/>
          <w:i/>
        </w:rPr>
        <w:footnoteReference w:id="1"/>
      </w:r>
      <w:r w:rsidR="00647272">
        <w:rPr>
          <w:rFonts w:eastAsia="Times New Roman"/>
          <w:i/>
        </w:rPr>
        <w:t xml:space="preserve"> </w:t>
      </w:r>
      <w:r w:rsidR="00D83B8D">
        <w:rPr>
          <w:rFonts w:eastAsia="Times New Roman"/>
        </w:rPr>
        <w:t>A</w:t>
      </w:r>
      <w:r w:rsidR="005A7CE3">
        <w:rPr>
          <w:rFonts w:eastAsia="Times New Roman"/>
        </w:rPr>
        <w:t xml:space="preserve"> </w:t>
      </w:r>
      <w:r w:rsidR="00516536">
        <w:rPr>
          <w:rFonts w:eastAsia="Times New Roman"/>
        </w:rPr>
        <w:t>more sophisticated set of metadata stan</w:t>
      </w:r>
      <w:r w:rsidR="001E16FB">
        <w:rPr>
          <w:rFonts w:eastAsia="Times New Roman"/>
        </w:rPr>
        <w:t xml:space="preserve">dards </w:t>
      </w:r>
      <w:r w:rsidR="002308A9">
        <w:rPr>
          <w:rFonts w:eastAsia="Times New Roman"/>
        </w:rPr>
        <w:t>(</w:t>
      </w:r>
      <w:r w:rsidR="00091FA2">
        <w:rPr>
          <w:rFonts w:eastAsia="Times New Roman"/>
          <w:i/>
        </w:rPr>
        <w:t>Open Badges</w:t>
      </w:r>
      <w:r w:rsidR="004B2BD5" w:rsidRPr="004B2BD5">
        <w:rPr>
          <w:rFonts w:eastAsia="Times New Roman"/>
          <w:i/>
        </w:rPr>
        <w:t xml:space="preserve"> Specifications</w:t>
      </w:r>
      <w:r w:rsidR="002308A9">
        <w:rPr>
          <w:rFonts w:eastAsia="Times New Roman"/>
          <w:i/>
        </w:rPr>
        <w:t xml:space="preserve"> 2.0</w:t>
      </w:r>
      <w:r w:rsidR="002308A9">
        <w:rPr>
          <w:rFonts w:eastAsia="Times New Roman"/>
        </w:rPr>
        <w:t>)</w:t>
      </w:r>
      <w:r w:rsidR="00D83B8D">
        <w:rPr>
          <w:rFonts w:eastAsia="Times New Roman"/>
          <w:i/>
        </w:rPr>
        <w:t xml:space="preserve"> </w:t>
      </w:r>
      <w:r w:rsidR="00D83B8D">
        <w:rPr>
          <w:rFonts w:eastAsia="Times New Roman"/>
        </w:rPr>
        <w:t>and</w:t>
      </w:r>
      <w:r w:rsidR="004B2BD5">
        <w:rPr>
          <w:rFonts w:eastAsia="Times New Roman"/>
          <w:i/>
        </w:rPr>
        <w:t xml:space="preserve"> </w:t>
      </w:r>
      <w:r w:rsidR="004B2BD5">
        <w:rPr>
          <w:rFonts w:eastAsia="Times New Roman"/>
        </w:rPr>
        <w:t xml:space="preserve">the maintenance of these </w:t>
      </w:r>
      <w:r w:rsidR="00091FA2">
        <w:rPr>
          <w:rFonts w:eastAsia="Times New Roman"/>
        </w:rPr>
        <w:t xml:space="preserve">new </w:t>
      </w:r>
      <w:r w:rsidR="004B2BD5">
        <w:rPr>
          <w:rFonts w:eastAsia="Times New Roman"/>
        </w:rPr>
        <w:t xml:space="preserve">standards was assumed by the </w:t>
      </w:r>
      <w:r w:rsidR="009462AF">
        <w:rPr>
          <w:rFonts w:eastAsia="Times New Roman"/>
        </w:rPr>
        <w:t>IM</w:t>
      </w:r>
      <w:r w:rsidR="00A31324">
        <w:rPr>
          <w:rFonts w:eastAsia="Times New Roman"/>
        </w:rPr>
        <w:t xml:space="preserve">S </w:t>
      </w:r>
      <w:r w:rsidR="009462AF">
        <w:rPr>
          <w:rFonts w:eastAsia="Times New Roman"/>
        </w:rPr>
        <w:t>Global Learning Consortium, t</w:t>
      </w:r>
      <w:r w:rsidR="00D83B8D">
        <w:rPr>
          <w:rFonts w:eastAsia="Times New Roman"/>
        </w:rPr>
        <w:t>he world’s leading organization</w:t>
      </w:r>
      <w:r w:rsidR="009462AF">
        <w:rPr>
          <w:rFonts w:eastAsia="Times New Roman"/>
        </w:rPr>
        <w:t xml:space="preserve"> for setting educational technology standards. </w:t>
      </w:r>
      <w:r w:rsidR="00D83B8D">
        <w:rPr>
          <w:rFonts w:eastAsia="Times New Roman"/>
        </w:rPr>
        <w:t xml:space="preserve">While some </w:t>
      </w:r>
      <w:r w:rsidR="002308A9">
        <w:rPr>
          <w:rFonts w:eastAsia="Times New Roman"/>
        </w:rPr>
        <w:t xml:space="preserve">began referring to Open Badges as </w:t>
      </w:r>
      <w:r w:rsidR="00D83B8D">
        <w:rPr>
          <w:rFonts w:eastAsia="Times New Roman"/>
        </w:rPr>
        <w:t>“micro-credentials”</w:t>
      </w:r>
      <w:r w:rsidR="00E20F7F">
        <w:rPr>
          <w:rFonts w:eastAsia="Times New Roman"/>
        </w:rPr>
        <w:t xml:space="preserve">, </w:t>
      </w:r>
      <w:r w:rsidR="002308A9">
        <w:rPr>
          <w:rFonts w:eastAsia="Times New Roman"/>
        </w:rPr>
        <w:t xml:space="preserve">many use the term </w:t>
      </w:r>
      <w:r w:rsidR="00D83B8D">
        <w:rPr>
          <w:rFonts w:eastAsia="Times New Roman"/>
        </w:rPr>
        <w:t>“digital badges,” or simply “badges.”</w:t>
      </w:r>
    </w:p>
    <w:p w14:paraId="79E2CC47" w14:textId="77777777" w:rsidR="00D211A4" w:rsidRDefault="002447E1" w:rsidP="00560F3B">
      <w:pPr>
        <w:rPr>
          <w:rFonts w:eastAsia="Times New Roman"/>
        </w:rPr>
      </w:pPr>
      <w:r>
        <w:rPr>
          <w:rFonts w:eastAsia="Times New Roman"/>
        </w:rPr>
        <w:tab/>
      </w:r>
      <w:r w:rsidR="00662542">
        <w:rPr>
          <w:rFonts w:eastAsia="Times New Roman"/>
        </w:rPr>
        <w:t xml:space="preserve">Predictably, </w:t>
      </w:r>
      <w:r w:rsidR="00560F3B">
        <w:rPr>
          <w:rFonts w:eastAsia="Times New Roman"/>
        </w:rPr>
        <w:t xml:space="preserve">the introduction </w:t>
      </w:r>
      <w:r w:rsidR="00091FA2">
        <w:rPr>
          <w:rFonts w:eastAsia="Times New Roman"/>
        </w:rPr>
        <w:t>of Open Badges</w:t>
      </w:r>
      <w:r w:rsidR="00560F3B">
        <w:rPr>
          <w:rFonts w:eastAsia="Times New Roman"/>
        </w:rPr>
        <w:t xml:space="preserve"> </w:t>
      </w:r>
      <w:r w:rsidR="00662542">
        <w:rPr>
          <w:rFonts w:eastAsia="Times New Roman"/>
        </w:rPr>
        <w:t>rekindled the long-running debate over incentives for learning</w:t>
      </w:r>
      <w:r w:rsidR="00E20F7F">
        <w:rPr>
          <w:rFonts w:eastAsia="Times New Roman"/>
        </w:rPr>
        <w:t xml:space="preserve">, </w:t>
      </w:r>
      <w:r w:rsidR="00662542">
        <w:rPr>
          <w:rFonts w:eastAsia="Times New Roman"/>
        </w:rPr>
        <w:t>and reward structure</w:t>
      </w:r>
      <w:r w:rsidR="00516536">
        <w:rPr>
          <w:rFonts w:eastAsia="Times New Roman"/>
        </w:rPr>
        <w:t xml:space="preserve">s in education more generally. </w:t>
      </w:r>
      <w:r w:rsidR="00560F3B">
        <w:rPr>
          <w:rFonts w:eastAsia="Times New Roman"/>
        </w:rPr>
        <w:t xml:space="preserve">This is in part because badges </w:t>
      </w:r>
      <w:r w:rsidR="00AF3894">
        <w:rPr>
          <w:rFonts w:eastAsia="Times New Roman"/>
        </w:rPr>
        <w:t xml:space="preserve">can </w:t>
      </w:r>
      <w:r w:rsidR="00CA35DD">
        <w:rPr>
          <w:rFonts w:eastAsia="Times New Roman"/>
        </w:rPr>
        <w:t>be</w:t>
      </w:r>
      <w:r w:rsidR="00AF3894">
        <w:rPr>
          <w:rFonts w:eastAsia="Times New Roman"/>
        </w:rPr>
        <w:t xml:space="preserve"> </w:t>
      </w:r>
      <w:r w:rsidR="00560F3B">
        <w:rPr>
          <w:rFonts w:eastAsia="Times New Roman"/>
        </w:rPr>
        <w:t>used as</w:t>
      </w:r>
      <w:r w:rsidR="00AF3894">
        <w:rPr>
          <w:rFonts w:eastAsia="Times New Roman"/>
        </w:rPr>
        <w:t xml:space="preserve"> evidence-free </w:t>
      </w:r>
      <w:r w:rsidR="00560F3B">
        <w:rPr>
          <w:rFonts w:eastAsia="Times New Roman"/>
        </w:rPr>
        <w:t xml:space="preserve">“extrinsic” incentives </w:t>
      </w:r>
      <w:r w:rsidR="00AF3894">
        <w:rPr>
          <w:rFonts w:eastAsia="Times New Roman"/>
        </w:rPr>
        <w:t xml:space="preserve">for learning. </w:t>
      </w:r>
      <w:r w:rsidR="00091FA2">
        <w:rPr>
          <w:rFonts w:eastAsia="Times New Roman"/>
        </w:rPr>
        <w:t>As elaborated below, s</w:t>
      </w:r>
      <w:r w:rsidR="00AF3894">
        <w:rPr>
          <w:rFonts w:eastAsia="Times New Roman"/>
        </w:rPr>
        <w:t xml:space="preserve">uch </w:t>
      </w:r>
      <w:r w:rsidR="00091FA2">
        <w:rPr>
          <w:rFonts w:eastAsia="Times New Roman"/>
        </w:rPr>
        <w:t>incentive</w:t>
      </w:r>
      <w:r w:rsidR="00750402">
        <w:rPr>
          <w:rFonts w:eastAsia="Times New Roman"/>
        </w:rPr>
        <w:t>s</w:t>
      </w:r>
      <w:r w:rsidR="00AF3894">
        <w:rPr>
          <w:rFonts w:eastAsia="Times New Roman"/>
        </w:rPr>
        <w:t xml:space="preserve"> </w:t>
      </w:r>
      <w:r w:rsidR="00560F3B">
        <w:rPr>
          <w:rFonts w:eastAsia="Times New Roman"/>
        </w:rPr>
        <w:t xml:space="preserve">have been shown in hundreds of empirical studies to undermine intrinsically-motivated learning and subsequent free-choice engagement. The concerns about badges have been raised in widely-cited critiques by </w:t>
      </w:r>
      <w:r w:rsidR="00440B27">
        <w:rPr>
          <w:rFonts w:eastAsia="Times New Roman"/>
        </w:rPr>
        <w:t xml:space="preserve">influential writers, </w:t>
      </w:r>
      <w:r w:rsidR="00E20F7F">
        <w:rPr>
          <w:rFonts w:eastAsia="Times New Roman"/>
        </w:rPr>
        <w:t xml:space="preserve">(e.g., </w:t>
      </w:r>
      <w:r w:rsidR="009A4D2A">
        <w:rPr>
          <w:rFonts w:eastAsia="Times New Roman"/>
        </w:rPr>
        <w:t>Kohn, 2014; Resnick, 2012</w:t>
      </w:r>
      <w:r w:rsidR="00E20F7F">
        <w:rPr>
          <w:rFonts w:eastAsia="Times New Roman"/>
        </w:rPr>
        <w:t>)</w:t>
      </w:r>
      <w:r w:rsidR="00560F3B">
        <w:rPr>
          <w:rFonts w:eastAsia="Times New Roman"/>
        </w:rPr>
        <w:t xml:space="preserve">, including </w:t>
      </w:r>
      <w:r w:rsidR="00AF3894">
        <w:rPr>
          <w:rFonts w:eastAsia="Times New Roman"/>
        </w:rPr>
        <w:t xml:space="preserve">one </w:t>
      </w:r>
      <w:r w:rsidR="00E20F7F">
        <w:rPr>
          <w:rFonts w:eastAsia="Times New Roman"/>
        </w:rPr>
        <w:t xml:space="preserve">that </w:t>
      </w:r>
      <w:r w:rsidR="00E16D98">
        <w:rPr>
          <w:rFonts w:eastAsia="Times New Roman"/>
        </w:rPr>
        <w:t>had been</w:t>
      </w:r>
      <w:r w:rsidR="00AF3894">
        <w:rPr>
          <w:rFonts w:eastAsia="Times New Roman"/>
        </w:rPr>
        <w:t xml:space="preserve"> central in MacArthur’s </w:t>
      </w:r>
      <w:r w:rsidR="00974FDA">
        <w:rPr>
          <w:rFonts w:eastAsia="Times New Roman"/>
        </w:rPr>
        <w:t xml:space="preserve">larger </w:t>
      </w:r>
      <w:r w:rsidR="00AF3894">
        <w:rPr>
          <w:rFonts w:eastAsia="Times New Roman"/>
        </w:rPr>
        <w:t xml:space="preserve">ten-year, $250M </w:t>
      </w:r>
      <w:r w:rsidR="00974FDA">
        <w:rPr>
          <w:rFonts w:eastAsia="Times New Roman"/>
        </w:rPr>
        <w:t>initiative</w:t>
      </w:r>
      <w:r w:rsidR="00E20F7F">
        <w:rPr>
          <w:rFonts w:eastAsia="Times New Roman"/>
        </w:rPr>
        <w:t xml:space="preserve"> (</w:t>
      </w:r>
      <w:r w:rsidR="009A4D2A">
        <w:rPr>
          <w:rFonts w:eastAsia="Times New Roman"/>
        </w:rPr>
        <w:t>Jenkins, 2012</w:t>
      </w:r>
      <w:r w:rsidR="00440B27">
        <w:rPr>
          <w:rFonts w:eastAsia="Times New Roman"/>
        </w:rPr>
        <w:t>).</w:t>
      </w:r>
    </w:p>
    <w:p w14:paraId="0CC3AD1E" w14:textId="77777777" w:rsidR="00560F3B" w:rsidRDefault="00D211A4" w:rsidP="00560F3B">
      <w:pPr>
        <w:rPr>
          <w:rFonts w:eastAsia="Times New Roman"/>
        </w:rPr>
      </w:pPr>
      <w:r>
        <w:rPr>
          <w:rFonts w:eastAsia="Times New Roman"/>
        </w:rPr>
        <w:tab/>
      </w:r>
      <w:r w:rsidR="004A2F79">
        <w:rPr>
          <w:rFonts w:eastAsia="Times New Roman"/>
        </w:rPr>
        <w:t>Our</w:t>
      </w:r>
      <w:r w:rsidR="00560F3B">
        <w:rPr>
          <w:rFonts w:eastAsia="Times New Roman"/>
        </w:rPr>
        <w:t xml:space="preserve"> chapter will </w:t>
      </w:r>
      <w:r w:rsidR="009462AF">
        <w:rPr>
          <w:rFonts w:eastAsia="Times New Roman"/>
        </w:rPr>
        <w:t xml:space="preserve">deeply </w:t>
      </w:r>
      <w:r w:rsidR="00560F3B">
        <w:rPr>
          <w:rFonts w:eastAsia="Times New Roman"/>
        </w:rPr>
        <w:t xml:space="preserve">explore these concerns </w:t>
      </w:r>
      <w:r w:rsidR="00401229">
        <w:rPr>
          <w:rFonts w:eastAsia="Times New Roman"/>
        </w:rPr>
        <w:t xml:space="preserve">over badges and motivation. </w:t>
      </w:r>
      <w:r w:rsidR="00560F3B">
        <w:rPr>
          <w:rFonts w:eastAsia="Times New Roman"/>
        </w:rPr>
        <w:t xml:space="preserve">The chapter opens with </w:t>
      </w:r>
      <w:r w:rsidR="00E16D98">
        <w:rPr>
          <w:rFonts w:eastAsia="Times New Roman"/>
        </w:rPr>
        <w:t xml:space="preserve">a summary </w:t>
      </w:r>
      <w:r w:rsidR="008B0D4A">
        <w:rPr>
          <w:rFonts w:eastAsia="Times New Roman"/>
        </w:rPr>
        <w:t xml:space="preserve">of </w:t>
      </w:r>
      <w:r w:rsidR="00E16D98">
        <w:rPr>
          <w:rFonts w:eastAsia="Times New Roman"/>
        </w:rPr>
        <w:t xml:space="preserve">digital credentialing, an example badge system, and </w:t>
      </w:r>
      <w:r w:rsidR="008B0D4A">
        <w:rPr>
          <w:rFonts w:eastAsia="Times New Roman"/>
        </w:rPr>
        <w:t xml:space="preserve">a </w:t>
      </w:r>
      <w:r w:rsidR="00675210">
        <w:rPr>
          <w:rFonts w:eastAsia="Times New Roman"/>
        </w:rPr>
        <w:t xml:space="preserve">summary of the concerns </w:t>
      </w:r>
      <w:r w:rsidR="00E16D98">
        <w:rPr>
          <w:rFonts w:eastAsia="Times New Roman"/>
        </w:rPr>
        <w:t>about badges and motivation</w:t>
      </w:r>
      <w:r w:rsidR="00675210">
        <w:rPr>
          <w:rFonts w:eastAsia="Times New Roman"/>
        </w:rPr>
        <w:t xml:space="preserve">. This is followed by an extended consideration of </w:t>
      </w:r>
      <w:r w:rsidR="002308A9">
        <w:rPr>
          <w:rFonts w:eastAsia="Times New Roman"/>
        </w:rPr>
        <w:t>the</w:t>
      </w:r>
      <w:r w:rsidR="00675210">
        <w:rPr>
          <w:rFonts w:eastAsia="Times New Roman"/>
        </w:rPr>
        <w:t xml:space="preserve"> motivational </w:t>
      </w:r>
      <w:r w:rsidR="00E16D98">
        <w:rPr>
          <w:rFonts w:eastAsia="Times New Roman"/>
        </w:rPr>
        <w:t>concerns</w:t>
      </w:r>
      <w:r w:rsidR="00675210">
        <w:rPr>
          <w:rFonts w:eastAsia="Times New Roman"/>
        </w:rPr>
        <w:t xml:space="preserve"> in light of the conclusions drawn </w:t>
      </w:r>
      <w:r w:rsidR="009462AF">
        <w:rPr>
          <w:rFonts w:eastAsia="Times New Roman"/>
        </w:rPr>
        <w:t xml:space="preserve">from </w:t>
      </w:r>
      <w:r w:rsidR="00091FA2">
        <w:rPr>
          <w:rFonts w:eastAsia="Times New Roman"/>
        </w:rPr>
        <w:t xml:space="preserve">a detailed study of all </w:t>
      </w:r>
      <w:r w:rsidR="00A832A6">
        <w:rPr>
          <w:rFonts w:eastAsia="Times New Roman"/>
        </w:rPr>
        <w:t>30</w:t>
      </w:r>
      <w:r w:rsidR="00091FA2">
        <w:rPr>
          <w:rFonts w:eastAsia="Times New Roman"/>
        </w:rPr>
        <w:t xml:space="preserve"> </w:t>
      </w:r>
      <w:r w:rsidR="00647272">
        <w:rPr>
          <w:rFonts w:eastAsia="Times New Roman"/>
        </w:rPr>
        <w:t xml:space="preserve">Open </w:t>
      </w:r>
      <w:r w:rsidR="00FA04A6">
        <w:rPr>
          <w:rFonts w:eastAsia="Times New Roman"/>
        </w:rPr>
        <w:lastRenderedPageBreak/>
        <w:t>B</w:t>
      </w:r>
      <w:r w:rsidR="00675210">
        <w:rPr>
          <w:rFonts w:eastAsia="Times New Roman"/>
        </w:rPr>
        <w:t>adge systems</w:t>
      </w:r>
      <w:r w:rsidR="00E16D98">
        <w:rPr>
          <w:rFonts w:eastAsia="Times New Roman"/>
        </w:rPr>
        <w:t xml:space="preserve"> funded in 2012</w:t>
      </w:r>
      <w:r w:rsidR="00440B27">
        <w:rPr>
          <w:rFonts w:eastAsia="Times New Roman"/>
        </w:rPr>
        <w:t xml:space="preserve"> by the MacArthur Foundation. </w:t>
      </w:r>
      <w:r w:rsidR="00675210" w:rsidRPr="003435E9">
        <w:rPr>
          <w:rFonts w:eastAsia="Times New Roman"/>
        </w:rPr>
        <w:t>The</w:t>
      </w:r>
      <w:r w:rsidR="00675210">
        <w:rPr>
          <w:rFonts w:eastAsia="Times New Roman"/>
        </w:rPr>
        <w:t xml:space="preserve"> chapter concludes with </w:t>
      </w:r>
      <w:r w:rsidR="002308A9">
        <w:rPr>
          <w:rFonts w:eastAsia="Times New Roman"/>
        </w:rPr>
        <w:t>seven</w:t>
      </w:r>
      <w:r w:rsidR="00675210">
        <w:rPr>
          <w:rFonts w:eastAsia="Times New Roman"/>
        </w:rPr>
        <w:t xml:space="preserve"> arguments about using </w:t>
      </w:r>
      <w:r w:rsidR="00091FA2">
        <w:rPr>
          <w:rFonts w:eastAsia="Times New Roman"/>
        </w:rPr>
        <w:t>Open Badges</w:t>
      </w:r>
      <w:r w:rsidR="00675210">
        <w:rPr>
          <w:rFonts w:eastAsia="Times New Roman"/>
        </w:rPr>
        <w:t xml:space="preserve"> to recognize and motivate learning, </w:t>
      </w:r>
      <w:r w:rsidR="002308A9">
        <w:rPr>
          <w:rFonts w:eastAsia="Times New Roman"/>
        </w:rPr>
        <w:t xml:space="preserve">including arguments about </w:t>
      </w:r>
      <w:r w:rsidR="00675210">
        <w:rPr>
          <w:rFonts w:eastAsia="Times New Roman"/>
        </w:rPr>
        <w:t xml:space="preserve">future research that </w:t>
      </w:r>
      <w:r w:rsidR="002308A9">
        <w:rPr>
          <w:rFonts w:eastAsia="Times New Roman"/>
        </w:rPr>
        <w:t>might explore and resolve the motivational concerns in learning contexts</w:t>
      </w:r>
      <w:r w:rsidR="00675210">
        <w:rPr>
          <w:rFonts w:eastAsia="Times New Roman"/>
        </w:rPr>
        <w:t>.</w:t>
      </w:r>
    </w:p>
    <w:p w14:paraId="49D50BF9" w14:textId="77777777" w:rsidR="009F3059" w:rsidRDefault="009F3059" w:rsidP="00560F3B">
      <w:pPr>
        <w:rPr>
          <w:rFonts w:eastAsia="Times New Roman"/>
        </w:rPr>
      </w:pPr>
    </w:p>
    <w:p w14:paraId="0D393284" w14:textId="77777777" w:rsidR="009F3059" w:rsidRPr="009F3059" w:rsidRDefault="009F3059" w:rsidP="00560F3B">
      <w:pPr>
        <w:rPr>
          <w:rFonts w:eastAsia="Times New Roman"/>
          <w:b/>
        </w:rPr>
      </w:pPr>
      <w:r>
        <w:rPr>
          <w:rFonts w:eastAsia="Times New Roman"/>
          <w:b/>
        </w:rPr>
        <w:t>Credentialing, Digital Credentials, and Endorsement</w:t>
      </w:r>
    </w:p>
    <w:p w14:paraId="6653AA5F" w14:textId="77777777" w:rsidR="00024E7E" w:rsidRDefault="00675210" w:rsidP="00FA04A6">
      <w:pPr>
        <w:rPr>
          <w:rFonts w:eastAsia="Times New Roman"/>
        </w:rPr>
      </w:pPr>
      <w:r>
        <w:rPr>
          <w:rFonts w:eastAsia="Times New Roman"/>
        </w:rPr>
        <w:tab/>
      </w:r>
      <w:r w:rsidR="0018358C">
        <w:rPr>
          <w:rFonts w:eastAsia="Times New Roman"/>
        </w:rPr>
        <w:t>Traditionally, d</w:t>
      </w:r>
      <w:r w:rsidR="00E34184">
        <w:rPr>
          <w:rFonts w:eastAsia="Times New Roman"/>
        </w:rPr>
        <w:t xml:space="preserve">iplomas, degrees, </w:t>
      </w:r>
      <w:r w:rsidR="00E16D98">
        <w:rPr>
          <w:rFonts w:eastAsia="Times New Roman"/>
        </w:rPr>
        <w:t xml:space="preserve">and </w:t>
      </w:r>
      <w:r w:rsidR="00E34184">
        <w:rPr>
          <w:rFonts w:eastAsia="Times New Roman"/>
        </w:rPr>
        <w:t>certificates (</w:t>
      </w:r>
      <w:r w:rsidR="005A7CE3">
        <w:rPr>
          <w:rFonts w:eastAsia="Times New Roman"/>
        </w:rPr>
        <w:t xml:space="preserve">as well as </w:t>
      </w:r>
      <w:r w:rsidR="00E34184">
        <w:rPr>
          <w:rFonts w:eastAsia="Times New Roman"/>
        </w:rPr>
        <w:t xml:space="preserve">their associated grades and transcripts) </w:t>
      </w:r>
      <w:r w:rsidR="00D211A4">
        <w:rPr>
          <w:rFonts w:eastAsia="Times New Roman"/>
        </w:rPr>
        <w:t xml:space="preserve">are formally endorsed by </w:t>
      </w:r>
      <w:r w:rsidR="00801908">
        <w:rPr>
          <w:rFonts w:eastAsia="Times New Roman"/>
        </w:rPr>
        <w:t xml:space="preserve">outside </w:t>
      </w:r>
      <w:r w:rsidR="00D211A4">
        <w:rPr>
          <w:rFonts w:eastAsia="Times New Roman"/>
        </w:rPr>
        <w:t xml:space="preserve">accrediting </w:t>
      </w:r>
      <w:r w:rsidR="00024E7E">
        <w:rPr>
          <w:rFonts w:eastAsia="Times New Roman"/>
        </w:rPr>
        <w:t>bodies</w:t>
      </w:r>
      <w:r w:rsidR="00801908">
        <w:rPr>
          <w:rFonts w:eastAsia="Times New Roman"/>
        </w:rPr>
        <w:t xml:space="preserve"> established for that purpose</w:t>
      </w:r>
      <w:r w:rsidR="008B0D4A">
        <w:rPr>
          <w:rFonts w:eastAsia="Times New Roman"/>
        </w:rPr>
        <w:t xml:space="preserve">. </w:t>
      </w:r>
      <w:r w:rsidR="00D211A4">
        <w:rPr>
          <w:rFonts w:eastAsia="Times New Roman"/>
        </w:rPr>
        <w:t>Over the last century</w:t>
      </w:r>
      <w:r w:rsidR="0018358C">
        <w:rPr>
          <w:rFonts w:eastAsia="Times New Roman"/>
        </w:rPr>
        <w:t>,</w:t>
      </w:r>
      <w:r w:rsidR="00D211A4">
        <w:rPr>
          <w:rFonts w:eastAsia="Times New Roman"/>
        </w:rPr>
        <w:t xml:space="preserve"> </w:t>
      </w:r>
      <w:r w:rsidR="00801908">
        <w:rPr>
          <w:rFonts w:eastAsia="Times New Roman"/>
        </w:rPr>
        <w:t xml:space="preserve">conventional </w:t>
      </w:r>
      <w:r w:rsidR="00D211A4">
        <w:rPr>
          <w:rFonts w:eastAsia="Times New Roman"/>
        </w:rPr>
        <w:t xml:space="preserve">accrediting practices </w:t>
      </w:r>
      <w:r w:rsidR="00FA04A6">
        <w:rPr>
          <w:rFonts w:eastAsia="Times New Roman"/>
        </w:rPr>
        <w:t xml:space="preserve">emerged </w:t>
      </w:r>
      <w:r w:rsidR="00D211A4">
        <w:rPr>
          <w:rFonts w:eastAsia="Times New Roman"/>
        </w:rPr>
        <w:t xml:space="preserve">alongside </w:t>
      </w:r>
      <w:r w:rsidR="005A7CE3">
        <w:rPr>
          <w:rFonts w:eastAsia="Times New Roman"/>
        </w:rPr>
        <w:t>routines</w:t>
      </w:r>
      <w:r w:rsidR="00D211A4">
        <w:rPr>
          <w:rFonts w:eastAsia="Times New Roman"/>
        </w:rPr>
        <w:t xml:space="preserve"> for </w:t>
      </w:r>
      <w:r w:rsidR="0018358C">
        <w:rPr>
          <w:rFonts w:eastAsia="Times New Roman"/>
        </w:rPr>
        <w:t>hiring employees</w:t>
      </w:r>
      <w:r w:rsidR="00D211A4">
        <w:rPr>
          <w:rFonts w:eastAsia="Times New Roman"/>
        </w:rPr>
        <w:t xml:space="preserve"> and advancing students</w:t>
      </w:r>
      <w:r w:rsidR="00F10284">
        <w:rPr>
          <w:rFonts w:eastAsia="Times New Roman"/>
        </w:rPr>
        <w:t>.</w:t>
      </w:r>
      <w:r w:rsidR="00FA04A6">
        <w:rPr>
          <w:rFonts w:eastAsia="Times New Roman"/>
        </w:rPr>
        <w:t xml:space="preserve"> As such, </w:t>
      </w:r>
      <w:r w:rsidR="00D211A4">
        <w:rPr>
          <w:rFonts w:eastAsia="Times New Roman"/>
        </w:rPr>
        <w:t xml:space="preserve">these practices </w:t>
      </w:r>
      <w:r w:rsidR="00E16D98">
        <w:rPr>
          <w:rFonts w:eastAsia="Times New Roman"/>
        </w:rPr>
        <w:t>are</w:t>
      </w:r>
      <w:r w:rsidR="005A7CE3">
        <w:rPr>
          <w:rFonts w:eastAsia="Times New Roman"/>
        </w:rPr>
        <w:t xml:space="preserve"> often</w:t>
      </w:r>
      <w:r w:rsidR="00E16D98">
        <w:rPr>
          <w:rFonts w:eastAsia="Times New Roman"/>
        </w:rPr>
        <w:t xml:space="preserve"> </w:t>
      </w:r>
      <w:r w:rsidR="00D211A4">
        <w:rPr>
          <w:rFonts w:eastAsia="Times New Roman"/>
        </w:rPr>
        <w:t xml:space="preserve">taken for granted </w:t>
      </w:r>
      <w:r w:rsidR="00E16D98">
        <w:rPr>
          <w:rFonts w:eastAsia="Times New Roman"/>
        </w:rPr>
        <w:t>by stakeholders</w:t>
      </w:r>
      <w:r w:rsidR="00801908">
        <w:rPr>
          <w:rFonts w:eastAsia="Times New Roman"/>
        </w:rPr>
        <w:t xml:space="preserve"> and </w:t>
      </w:r>
      <w:r w:rsidR="00D211A4">
        <w:rPr>
          <w:rFonts w:eastAsia="Times New Roman"/>
        </w:rPr>
        <w:t xml:space="preserve">have </w:t>
      </w:r>
      <w:r w:rsidR="00024E7E">
        <w:rPr>
          <w:rFonts w:eastAsia="Times New Roman"/>
        </w:rPr>
        <w:t xml:space="preserve">become </w:t>
      </w:r>
      <w:r w:rsidR="00D211A4">
        <w:rPr>
          <w:rFonts w:eastAsia="Times New Roman"/>
        </w:rPr>
        <w:t xml:space="preserve">been quite resistant to change (Olneck, 2015). </w:t>
      </w:r>
      <w:r w:rsidR="00801908">
        <w:rPr>
          <w:rFonts w:eastAsia="Times New Roman"/>
        </w:rPr>
        <w:t>Conventional</w:t>
      </w:r>
      <w:r w:rsidR="00E16D98">
        <w:rPr>
          <w:rFonts w:eastAsia="Times New Roman"/>
        </w:rPr>
        <w:t xml:space="preserve"> credentialing</w:t>
      </w:r>
      <w:r w:rsidR="00D211A4">
        <w:rPr>
          <w:rFonts w:eastAsia="Times New Roman"/>
        </w:rPr>
        <w:t xml:space="preserve"> practices rely </w:t>
      </w:r>
      <w:r w:rsidR="005A7CE3">
        <w:rPr>
          <w:rFonts w:eastAsia="Times New Roman"/>
        </w:rPr>
        <w:t xml:space="preserve">primarily </w:t>
      </w:r>
      <w:r w:rsidR="00D211A4">
        <w:rPr>
          <w:rFonts w:eastAsia="Times New Roman"/>
        </w:rPr>
        <w:t>on analog documents (</w:t>
      </w:r>
      <w:r w:rsidR="005A7CE3">
        <w:rPr>
          <w:rFonts w:eastAsia="Times New Roman"/>
        </w:rPr>
        <w:t xml:space="preserve">e.g., </w:t>
      </w:r>
      <w:r w:rsidR="00D211A4">
        <w:rPr>
          <w:rFonts w:eastAsia="Times New Roman"/>
        </w:rPr>
        <w:t>grades and transcripts) and communication (</w:t>
      </w:r>
      <w:r w:rsidR="005A7CE3">
        <w:rPr>
          <w:rFonts w:eastAsia="Times New Roman"/>
        </w:rPr>
        <w:t xml:space="preserve">e.g., </w:t>
      </w:r>
      <w:r w:rsidR="00D211A4">
        <w:rPr>
          <w:rFonts w:eastAsia="Times New Roman"/>
        </w:rPr>
        <w:t>conversat</w:t>
      </w:r>
      <w:r w:rsidR="00024E7E">
        <w:rPr>
          <w:rFonts w:eastAsia="Times New Roman"/>
        </w:rPr>
        <w:t>ions, phone calls, and emails)</w:t>
      </w:r>
      <w:r w:rsidR="005A7CE3">
        <w:rPr>
          <w:rFonts w:eastAsia="Times New Roman"/>
        </w:rPr>
        <w:t>,</w:t>
      </w:r>
      <w:r w:rsidR="008B0D4A">
        <w:rPr>
          <w:rFonts w:eastAsia="Times New Roman"/>
        </w:rPr>
        <w:t xml:space="preserve"> making </w:t>
      </w:r>
      <w:r w:rsidR="00D211A4">
        <w:rPr>
          <w:rFonts w:eastAsia="Times New Roman"/>
        </w:rPr>
        <w:t>credentialing expensive and inflexible for institutions</w:t>
      </w:r>
      <w:r w:rsidR="00024E7E">
        <w:rPr>
          <w:rFonts w:eastAsia="Times New Roman"/>
        </w:rPr>
        <w:t xml:space="preserve"> and</w:t>
      </w:r>
      <w:r w:rsidR="00D211A4">
        <w:rPr>
          <w:rFonts w:eastAsia="Times New Roman"/>
        </w:rPr>
        <w:t xml:space="preserve"> invisible </w:t>
      </w:r>
      <w:r w:rsidR="0018358C">
        <w:rPr>
          <w:rFonts w:eastAsia="Times New Roman"/>
        </w:rPr>
        <w:t>to</w:t>
      </w:r>
      <w:r w:rsidR="00D211A4">
        <w:rPr>
          <w:rFonts w:eastAsia="Times New Roman"/>
        </w:rPr>
        <w:t xml:space="preserve"> </w:t>
      </w:r>
      <w:r w:rsidR="00024E7E">
        <w:rPr>
          <w:rFonts w:eastAsia="Times New Roman"/>
        </w:rPr>
        <w:t xml:space="preserve">most </w:t>
      </w:r>
      <w:r w:rsidR="00D211A4">
        <w:rPr>
          <w:rFonts w:eastAsia="Times New Roman"/>
        </w:rPr>
        <w:t xml:space="preserve">educators (Anderson &amp; McGreal, 2012). </w:t>
      </w:r>
      <w:r w:rsidR="00A06961">
        <w:rPr>
          <w:rFonts w:eastAsia="Times New Roman"/>
        </w:rPr>
        <w:t xml:space="preserve">Traditional </w:t>
      </w:r>
      <w:r w:rsidR="0018358C">
        <w:rPr>
          <w:rFonts w:eastAsia="Times New Roman"/>
        </w:rPr>
        <w:t xml:space="preserve">credentials are </w:t>
      </w:r>
      <w:r w:rsidR="00801908">
        <w:rPr>
          <w:rFonts w:eastAsia="Times New Roman"/>
        </w:rPr>
        <w:t xml:space="preserve">also </w:t>
      </w:r>
      <w:r w:rsidR="0018358C">
        <w:rPr>
          <w:rFonts w:eastAsia="Times New Roman"/>
        </w:rPr>
        <w:t xml:space="preserve">removed </w:t>
      </w:r>
      <w:r w:rsidR="00801908">
        <w:rPr>
          <w:rFonts w:eastAsia="Times New Roman"/>
        </w:rPr>
        <w:t xml:space="preserve">(i.e., “distal”) </w:t>
      </w:r>
      <w:r w:rsidR="0018358C">
        <w:rPr>
          <w:rFonts w:eastAsia="Times New Roman"/>
        </w:rPr>
        <w:t xml:space="preserve">from student </w:t>
      </w:r>
      <w:r w:rsidR="00FA04A6">
        <w:rPr>
          <w:rFonts w:eastAsia="Times New Roman"/>
        </w:rPr>
        <w:t xml:space="preserve">learning </w:t>
      </w:r>
      <w:r w:rsidR="00D211A4">
        <w:rPr>
          <w:rFonts w:eastAsia="Times New Roman"/>
        </w:rPr>
        <w:t>experiences</w:t>
      </w:r>
      <w:r w:rsidR="00E16D98">
        <w:rPr>
          <w:rFonts w:eastAsia="Times New Roman"/>
        </w:rPr>
        <w:t>,</w:t>
      </w:r>
      <w:r w:rsidR="00D211A4">
        <w:rPr>
          <w:rFonts w:eastAsia="Times New Roman"/>
        </w:rPr>
        <w:t xml:space="preserve"> </w:t>
      </w:r>
      <w:r w:rsidR="00801908">
        <w:rPr>
          <w:rFonts w:eastAsia="Times New Roman"/>
        </w:rPr>
        <w:t>and the</w:t>
      </w:r>
      <w:r w:rsidR="00A06961">
        <w:rPr>
          <w:rFonts w:eastAsia="Times New Roman"/>
        </w:rPr>
        <w:t xml:space="preserve"> </w:t>
      </w:r>
      <w:r w:rsidR="00E16D98">
        <w:rPr>
          <w:rFonts w:eastAsia="Times New Roman"/>
        </w:rPr>
        <w:t xml:space="preserve">admissions and hiring </w:t>
      </w:r>
      <w:r w:rsidR="00D211A4">
        <w:rPr>
          <w:rFonts w:eastAsia="Times New Roman"/>
        </w:rPr>
        <w:t xml:space="preserve">decisions </w:t>
      </w:r>
      <w:r w:rsidR="00801908">
        <w:rPr>
          <w:rFonts w:eastAsia="Times New Roman"/>
        </w:rPr>
        <w:t xml:space="preserve">associated with those credentials are practically </w:t>
      </w:r>
      <w:r w:rsidR="00FA04A6">
        <w:rPr>
          <w:rFonts w:eastAsia="Times New Roman"/>
        </w:rPr>
        <w:t>invisible to students</w:t>
      </w:r>
      <w:r w:rsidR="0018358C">
        <w:rPr>
          <w:rFonts w:eastAsia="Times New Roman"/>
        </w:rPr>
        <w:t xml:space="preserve">. </w:t>
      </w:r>
    </w:p>
    <w:p w14:paraId="32BBF619" w14:textId="77777777" w:rsidR="00D211A4" w:rsidRDefault="00801908" w:rsidP="00F14E15">
      <w:pPr>
        <w:ind w:firstLine="720"/>
      </w:pPr>
      <w:r>
        <w:rPr>
          <w:rFonts w:eastAsia="Times New Roman"/>
        </w:rPr>
        <w:t xml:space="preserve">Because traditional credentialing practices are so distal, they </w:t>
      </w:r>
      <w:r w:rsidR="00794E94">
        <w:rPr>
          <w:rFonts w:eastAsia="Times New Roman"/>
        </w:rPr>
        <w:t>push</w:t>
      </w:r>
      <w:r w:rsidR="00F10284">
        <w:rPr>
          <w:rFonts w:eastAsia="Times New Roman"/>
        </w:rPr>
        <w:t xml:space="preserve"> </w:t>
      </w:r>
      <w:r w:rsidR="00D211A4">
        <w:rPr>
          <w:rFonts w:eastAsia="Times New Roman"/>
        </w:rPr>
        <w:t xml:space="preserve">educators to introduce </w:t>
      </w:r>
      <w:r w:rsidR="00A31324">
        <w:rPr>
          <w:rFonts w:eastAsia="Times New Roman"/>
        </w:rPr>
        <w:t xml:space="preserve">grades, points, mastery schemes, and </w:t>
      </w:r>
      <w:r w:rsidR="009E1531">
        <w:rPr>
          <w:rFonts w:eastAsia="Times New Roman"/>
        </w:rPr>
        <w:t xml:space="preserve">other </w:t>
      </w:r>
      <w:r w:rsidR="00D211A4">
        <w:rPr>
          <w:rFonts w:eastAsia="Times New Roman"/>
        </w:rPr>
        <w:t xml:space="preserve">artificial means of recognizing and motivating learning that are </w:t>
      </w:r>
      <w:r w:rsidR="00794E94">
        <w:rPr>
          <w:rFonts w:eastAsia="Times New Roman"/>
        </w:rPr>
        <w:t xml:space="preserve">closer (i.e., </w:t>
      </w:r>
      <w:r w:rsidR="00D211A4">
        <w:rPr>
          <w:rFonts w:eastAsia="Times New Roman"/>
        </w:rPr>
        <w:t>“proximal”</w:t>
      </w:r>
      <w:r w:rsidR="00A31324">
        <w:rPr>
          <w:rFonts w:eastAsia="Times New Roman"/>
        </w:rPr>
        <w:t xml:space="preserve">) </w:t>
      </w:r>
      <w:r w:rsidR="00D211A4">
        <w:rPr>
          <w:rFonts w:eastAsia="Times New Roman"/>
        </w:rPr>
        <w:t xml:space="preserve">to the learning experience. </w:t>
      </w:r>
      <w:r>
        <w:rPr>
          <w:rFonts w:eastAsia="Times New Roman"/>
        </w:rPr>
        <w:t>Arguably, this use of proximal motivators</w:t>
      </w:r>
      <w:r w:rsidR="00440B27">
        <w:rPr>
          <w:rFonts w:eastAsia="Times New Roman"/>
        </w:rPr>
        <w:t xml:space="preserve"> (that are not intrinsically meaningful) </w:t>
      </w:r>
      <w:r>
        <w:rPr>
          <w:rFonts w:eastAsia="Times New Roman"/>
        </w:rPr>
        <w:t xml:space="preserve">to give meaning to distal credentials is responsible for much of the practical debate over </w:t>
      </w:r>
      <w:r w:rsidR="00BE7377">
        <w:rPr>
          <w:rFonts w:eastAsia="Times New Roman"/>
        </w:rPr>
        <w:t>motivation</w:t>
      </w:r>
      <w:r w:rsidR="009E1531">
        <w:rPr>
          <w:rFonts w:eastAsia="Times New Roman"/>
        </w:rPr>
        <w:t xml:space="preserve"> and extrinsic rewards</w:t>
      </w:r>
      <w:r w:rsidR="00BE7377">
        <w:rPr>
          <w:rFonts w:eastAsia="Times New Roman"/>
        </w:rPr>
        <w:t xml:space="preserve">. </w:t>
      </w:r>
      <w:r w:rsidR="00091FA2">
        <w:rPr>
          <w:rFonts w:eastAsia="Times New Roman"/>
        </w:rPr>
        <w:t>Open Badges</w:t>
      </w:r>
      <w:r w:rsidR="00024E7E">
        <w:rPr>
          <w:rFonts w:eastAsia="Times New Roman"/>
        </w:rPr>
        <w:t xml:space="preserve"> </w:t>
      </w:r>
      <w:r w:rsidR="00BE7377">
        <w:rPr>
          <w:rFonts w:eastAsia="Times New Roman"/>
        </w:rPr>
        <w:t xml:space="preserve">offer new </w:t>
      </w:r>
      <w:r w:rsidR="00F14E15">
        <w:rPr>
          <w:rFonts w:eastAsia="Times New Roman"/>
        </w:rPr>
        <w:t xml:space="preserve">opportunities to award </w:t>
      </w:r>
      <w:r w:rsidR="00BE7377">
        <w:rPr>
          <w:rFonts w:eastAsia="Times New Roman"/>
        </w:rPr>
        <w:t xml:space="preserve">credentials </w:t>
      </w:r>
      <w:r w:rsidR="00A31324">
        <w:rPr>
          <w:rFonts w:eastAsia="Times New Roman"/>
        </w:rPr>
        <w:t xml:space="preserve">that </w:t>
      </w:r>
      <w:r w:rsidR="00F14E15">
        <w:rPr>
          <w:rFonts w:eastAsia="Times New Roman"/>
        </w:rPr>
        <w:t xml:space="preserve">achieve the goals of proximal assessment by attending to learners’ interests and experiences while </w:t>
      </w:r>
      <w:r>
        <w:rPr>
          <w:rFonts w:eastAsia="Times New Roman"/>
        </w:rPr>
        <w:t xml:space="preserve">also promising </w:t>
      </w:r>
      <w:r w:rsidR="00F14E15">
        <w:rPr>
          <w:rFonts w:eastAsia="Times New Roman"/>
        </w:rPr>
        <w:t xml:space="preserve">the kind of </w:t>
      </w:r>
      <w:r>
        <w:rPr>
          <w:rFonts w:eastAsia="Times New Roman"/>
        </w:rPr>
        <w:t xml:space="preserve">objective and aggregated evidence that </w:t>
      </w:r>
      <w:r w:rsidR="00F14E15">
        <w:rPr>
          <w:rFonts w:eastAsia="Times New Roman"/>
        </w:rPr>
        <w:t>admissions and hiring committees value</w:t>
      </w:r>
      <w:r w:rsidR="00F10284">
        <w:rPr>
          <w:rFonts w:eastAsia="Times New Roman"/>
        </w:rPr>
        <w:t>.</w:t>
      </w:r>
      <w:r w:rsidR="00F14E15">
        <w:rPr>
          <w:rFonts w:eastAsia="Times New Roman"/>
        </w:rPr>
        <w:t xml:space="preserve"> In this way,</w:t>
      </w:r>
      <w:r w:rsidR="00BE7377">
        <w:rPr>
          <w:rFonts w:eastAsia="Times New Roman"/>
        </w:rPr>
        <w:t xml:space="preserve"> </w:t>
      </w:r>
      <w:r w:rsidR="007B5D1F">
        <w:rPr>
          <w:rFonts w:eastAsia="Times New Roman"/>
        </w:rPr>
        <w:t>Open Badges</w:t>
      </w:r>
      <w:r w:rsidR="00BE7377">
        <w:rPr>
          <w:rFonts w:eastAsia="Times New Roman"/>
        </w:rPr>
        <w:t xml:space="preserve"> </w:t>
      </w:r>
      <w:r w:rsidR="00F14E15">
        <w:rPr>
          <w:rFonts w:eastAsia="Times New Roman"/>
        </w:rPr>
        <w:t>have the potential to r</w:t>
      </w:r>
      <w:r w:rsidR="00BE7377">
        <w:rPr>
          <w:rFonts w:eastAsia="Times New Roman"/>
        </w:rPr>
        <w:t xml:space="preserve">educe the </w:t>
      </w:r>
      <w:r w:rsidR="00F14E15">
        <w:rPr>
          <w:rFonts w:eastAsia="Times New Roman"/>
        </w:rPr>
        <w:t xml:space="preserve">use of static </w:t>
      </w:r>
      <w:r w:rsidR="00BE7377">
        <w:rPr>
          <w:rFonts w:eastAsia="Times New Roman"/>
        </w:rPr>
        <w:t>credentials</w:t>
      </w:r>
      <w:r w:rsidR="00F14E15">
        <w:rPr>
          <w:rFonts w:eastAsia="Times New Roman"/>
        </w:rPr>
        <w:t xml:space="preserve"> and promote a dynamic cr</w:t>
      </w:r>
      <w:r w:rsidR="00D211A4">
        <w:rPr>
          <w:rFonts w:eastAsia="Times New Roman"/>
        </w:rPr>
        <w:t>edentialing system that is more flexi</w:t>
      </w:r>
      <w:r w:rsidR="00BE7377">
        <w:rPr>
          <w:rFonts w:eastAsia="Times New Roman"/>
        </w:rPr>
        <w:t>ble, transparent, equitable</w:t>
      </w:r>
      <w:r w:rsidR="00F14E15">
        <w:rPr>
          <w:rFonts w:eastAsia="Times New Roman"/>
        </w:rPr>
        <w:t>, and motivational</w:t>
      </w:r>
      <w:r w:rsidR="00BE7377">
        <w:rPr>
          <w:rFonts w:eastAsia="Times New Roman"/>
        </w:rPr>
        <w:t>.</w:t>
      </w:r>
      <w:r w:rsidR="001B02EE">
        <w:rPr>
          <w:rFonts w:eastAsia="Times New Roman"/>
        </w:rPr>
        <w:t xml:space="preserve"> </w:t>
      </w:r>
      <w:r w:rsidR="004A2F79">
        <w:rPr>
          <w:rFonts w:eastAsia="Times New Roman"/>
        </w:rPr>
        <w:t>Our</w:t>
      </w:r>
      <w:r w:rsidR="001B02EE">
        <w:rPr>
          <w:rFonts w:eastAsia="Times New Roman"/>
        </w:rPr>
        <w:t xml:space="preserve"> chapter focuses on the motivational aspects of such a system.</w:t>
      </w:r>
    </w:p>
    <w:p w14:paraId="6FDCF306" w14:textId="77777777" w:rsidR="009F3059" w:rsidRDefault="009F3059" w:rsidP="00560F3B">
      <w:pPr>
        <w:rPr>
          <w:rFonts w:eastAsia="Times New Roman"/>
        </w:rPr>
      </w:pPr>
    </w:p>
    <w:p w14:paraId="0A641423" w14:textId="77777777" w:rsidR="00560F3B" w:rsidRDefault="00AF3894" w:rsidP="00560F3B">
      <w:pPr>
        <w:rPr>
          <w:rFonts w:eastAsia="Times New Roman"/>
          <w:b/>
        </w:rPr>
      </w:pPr>
      <w:r>
        <w:rPr>
          <w:rFonts w:eastAsia="Times New Roman"/>
          <w:b/>
        </w:rPr>
        <w:t>An Example</w:t>
      </w:r>
      <w:r w:rsidR="00CA35DD">
        <w:rPr>
          <w:rFonts w:eastAsia="Times New Roman"/>
          <w:b/>
        </w:rPr>
        <w:t xml:space="preserve"> Open Badge System</w:t>
      </w:r>
    </w:p>
    <w:p w14:paraId="3C652602" w14:textId="77777777" w:rsidR="00CA35DD" w:rsidRDefault="00AF3894" w:rsidP="00AF3894">
      <w:pPr>
        <w:rPr>
          <w:rFonts w:eastAsia="Times New Roman"/>
        </w:rPr>
      </w:pPr>
      <w:r>
        <w:rPr>
          <w:rFonts w:eastAsia="Times New Roman"/>
        </w:rPr>
        <w:tab/>
      </w:r>
      <w:r w:rsidR="00794E94">
        <w:rPr>
          <w:rFonts w:eastAsia="Times New Roman"/>
        </w:rPr>
        <w:t xml:space="preserve">An example of how Open Badges are being used to recognize and motivate learning is provided by the </w:t>
      </w:r>
      <w:r>
        <w:rPr>
          <w:rFonts w:eastAsia="Times New Roman"/>
          <w:i/>
        </w:rPr>
        <w:t>Supporter to Reporter</w:t>
      </w:r>
      <w:r w:rsidR="00293034">
        <w:rPr>
          <w:rFonts w:eastAsia="Times New Roman"/>
          <w:i/>
        </w:rPr>
        <w:t xml:space="preserve"> </w:t>
      </w:r>
      <w:r w:rsidR="00293034">
        <w:rPr>
          <w:rFonts w:eastAsia="Times New Roman"/>
        </w:rPr>
        <w:t>(S2R)</w:t>
      </w:r>
      <w:r>
        <w:rPr>
          <w:rFonts w:eastAsia="Times New Roman"/>
          <w:i/>
        </w:rPr>
        <w:t xml:space="preserve"> </w:t>
      </w:r>
      <w:r w:rsidR="00794E94">
        <w:rPr>
          <w:rFonts w:eastAsia="Times New Roman"/>
        </w:rPr>
        <w:t>program.</w:t>
      </w:r>
      <w:r w:rsidR="00EC5A77">
        <w:rPr>
          <w:rStyle w:val="FootnoteReference"/>
          <w:rFonts w:eastAsia="Times New Roman"/>
        </w:rPr>
        <w:footnoteReference w:id="2"/>
      </w:r>
      <w:r w:rsidR="00794E94">
        <w:rPr>
          <w:rFonts w:eastAsia="Times New Roman"/>
        </w:rPr>
        <w:t xml:space="preserve">  S2R is </w:t>
      </w:r>
      <w:r>
        <w:rPr>
          <w:rFonts w:eastAsia="Times New Roman"/>
        </w:rPr>
        <w:t>a youth sports journalism project in the UK</w:t>
      </w:r>
      <w:r w:rsidR="00794E94">
        <w:rPr>
          <w:rFonts w:eastAsia="Times New Roman"/>
        </w:rPr>
        <w:t xml:space="preserve"> that </w:t>
      </w:r>
      <w:r w:rsidR="00293034">
        <w:rPr>
          <w:rFonts w:eastAsia="Times New Roman"/>
        </w:rPr>
        <w:t xml:space="preserve">incorporated Open Badges </w:t>
      </w:r>
      <w:r w:rsidR="00794E94">
        <w:rPr>
          <w:rFonts w:eastAsia="Times New Roman"/>
        </w:rPr>
        <w:t xml:space="preserve">as part of the </w:t>
      </w:r>
      <w:r w:rsidR="00293034">
        <w:rPr>
          <w:rFonts w:eastAsia="Times New Roman"/>
        </w:rPr>
        <w:t>initiative funded by MacArthur in 2012</w:t>
      </w:r>
      <w:r>
        <w:rPr>
          <w:rFonts w:eastAsia="Times New Roman"/>
        </w:rPr>
        <w:t xml:space="preserve">. </w:t>
      </w:r>
      <w:r w:rsidR="000E08E3">
        <w:rPr>
          <w:rFonts w:eastAsia="Times New Roman"/>
        </w:rPr>
        <w:t>Led by an</w:t>
      </w:r>
      <w:r>
        <w:rPr>
          <w:rFonts w:eastAsia="Times New Roman"/>
        </w:rPr>
        <w:t xml:space="preserve"> educational non-profit</w:t>
      </w:r>
      <w:r w:rsidR="000E08E3">
        <w:rPr>
          <w:rFonts w:eastAsia="Times New Roman"/>
        </w:rPr>
        <w:t xml:space="preserve"> known as </w:t>
      </w:r>
      <w:r w:rsidR="000E08E3">
        <w:rPr>
          <w:rFonts w:eastAsia="Times New Roman"/>
          <w:i/>
        </w:rPr>
        <w:t>DigitalMe</w:t>
      </w:r>
      <w:r w:rsidR="00EC5A77">
        <w:rPr>
          <w:rFonts w:eastAsia="Times New Roman"/>
          <w:i/>
        </w:rPr>
        <w:t>,</w:t>
      </w:r>
      <w:r w:rsidR="00EC5A77">
        <w:rPr>
          <w:rStyle w:val="FootnoteReference"/>
          <w:rFonts w:eastAsia="Times New Roman"/>
          <w:i/>
        </w:rPr>
        <w:footnoteReference w:id="3"/>
      </w:r>
      <w:r w:rsidR="000E08E3">
        <w:rPr>
          <w:rFonts w:eastAsia="Times New Roman"/>
          <w:i/>
        </w:rPr>
        <w:t xml:space="preserve"> </w:t>
      </w:r>
      <w:r w:rsidR="003B0F3F">
        <w:rPr>
          <w:rFonts w:eastAsia="Times New Roman"/>
        </w:rPr>
        <w:t xml:space="preserve">the S2R project </w:t>
      </w:r>
      <w:r w:rsidR="000E08E3">
        <w:rPr>
          <w:rFonts w:eastAsia="Times New Roman"/>
        </w:rPr>
        <w:t xml:space="preserve">had </w:t>
      </w:r>
      <w:r w:rsidR="00E06BB1">
        <w:rPr>
          <w:rFonts w:eastAsia="Times New Roman"/>
        </w:rPr>
        <w:t xml:space="preserve">already </w:t>
      </w:r>
      <w:r w:rsidR="000E08E3">
        <w:rPr>
          <w:rFonts w:eastAsia="Times New Roman"/>
        </w:rPr>
        <w:t xml:space="preserve">been </w:t>
      </w:r>
      <w:r w:rsidR="00EB183F">
        <w:rPr>
          <w:rFonts w:eastAsia="Times New Roman"/>
        </w:rPr>
        <w:t xml:space="preserve">established </w:t>
      </w:r>
      <w:r w:rsidR="000E08E3">
        <w:rPr>
          <w:rFonts w:eastAsia="Times New Roman"/>
        </w:rPr>
        <w:t>in</w:t>
      </w:r>
      <w:r w:rsidR="003B0F3F">
        <w:rPr>
          <w:rFonts w:eastAsia="Times New Roman"/>
        </w:rPr>
        <w:t xml:space="preserve"> </w:t>
      </w:r>
      <w:r>
        <w:rPr>
          <w:rFonts w:eastAsia="Times New Roman"/>
        </w:rPr>
        <w:t>partnership with professional sporting associations</w:t>
      </w:r>
      <w:r w:rsidR="000E08E3">
        <w:rPr>
          <w:rFonts w:eastAsia="Times New Roman"/>
        </w:rPr>
        <w:t xml:space="preserve">, amateur sporting clubs, and schools </w:t>
      </w:r>
      <w:r w:rsidR="0011591E">
        <w:rPr>
          <w:rFonts w:eastAsia="Times New Roman"/>
        </w:rPr>
        <w:t xml:space="preserve">across the </w:t>
      </w:r>
      <w:r w:rsidR="000E08E3">
        <w:rPr>
          <w:rFonts w:eastAsia="Times New Roman"/>
        </w:rPr>
        <w:t>UK</w:t>
      </w:r>
      <w:r>
        <w:rPr>
          <w:rFonts w:eastAsia="Times New Roman"/>
        </w:rPr>
        <w:t xml:space="preserve">. DigitalMe created a sophisticated website where budding journalists and reporters could display </w:t>
      </w:r>
      <w:r w:rsidR="004D48F6">
        <w:rPr>
          <w:rFonts w:eastAsia="Times New Roman"/>
        </w:rPr>
        <w:t>various</w:t>
      </w:r>
      <w:r>
        <w:rPr>
          <w:rFonts w:eastAsia="Times New Roman"/>
        </w:rPr>
        <w:t xml:space="preserve"> S2R badges earned </w:t>
      </w:r>
      <w:r w:rsidR="007260B4">
        <w:rPr>
          <w:rFonts w:eastAsia="Times New Roman"/>
        </w:rPr>
        <w:t xml:space="preserve">by creating and posting </w:t>
      </w:r>
      <w:r>
        <w:rPr>
          <w:rFonts w:eastAsia="Times New Roman"/>
        </w:rPr>
        <w:t xml:space="preserve">increasingly </w:t>
      </w:r>
      <w:r>
        <w:rPr>
          <w:rFonts w:eastAsia="Times New Roman"/>
        </w:rPr>
        <w:lastRenderedPageBreak/>
        <w:t>sophisticated media accounts of sporting events and interviews.</w:t>
      </w:r>
      <w:r>
        <w:rPr>
          <w:rStyle w:val="FootnoteReference"/>
          <w:rFonts w:eastAsia="Times New Roman"/>
        </w:rPr>
        <w:footnoteReference w:id="4"/>
      </w:r>
      <w:r w:rsidR="00EB183F">
        <w:rPr>
          <w:rFonts w:eastAsia="Times New Roman"/>
        </w:rPr>
        <w:t xml:space="preserve"> </w:t>
      </w:r>
      <w:r w:rsidR="000E08E3">
        <w:rPr>
          <w:rFonts w:eastAsia="Times New Roman"/>
        </w:rPr>
        <w:t>Entry-level badges could be earned for simply posting a brief account of an event, while the highest-</w:t>
      </w:r>
      <w:r w:rsidR="00EB183F">
        <w:rPr>
          <w:rFonts w:eastAsia="Times New Roman"/>
        </w:rPr>
        <w:t xml:space="preserve">level badges granted earners </w:t>
      </w:r>
      <w:r w:rsidR="00CA35DD">
        <w:rPr>
          <w:rFonts w:eastAsia="Times New Roman"/>
        </w:rPr>
        <w:t xml:space="preserve">field-level access at professional matches. </w:t>
      </w:r>
      <w:r w:rsidR="0011591E">
        <w:rPr>
          <w:rFonts w:eastAsia="Times New Roman"/>
        </w:rPr>
        <w:t xml:space="preserve">The </w:t>
      </w:r>
      <w:r w:rsidR="000E08E3">
        <w:rPr>
          <w:rFonts w:eastAsia="Times New Roman"/>
        </w:rPr>
        <w:t xml:space="preserve">S2R </w:t>
      </w:r>
      <w:r w:rsidR="0011591E">
        <w:rPr>
          <w:rFonts w:eastAsia="Times New Roman"/>
        </w:rPr>
        <w:t xml:space="preserve">website also offered </w:t>
      </w:r>
      <w:r w:rsidR="000E08E3">
        <w:rPr>
          <w:rFonts w:eastAsia="Times New Roman"/>
        </w:rPr>
        <w:t xml:space="preserve">a </w:t>
      </w:r>
      <w:r w:rsidR="0011591E">
        <w:rPr>
          <w:rFonts w:eastAsia="Times New Roman"/>
        </w:rPr>
        <w:t xml:space="preserve">comprehensive set of </w:t>
      </w:r>
      <w:r w:rsidR="007A3B4D">
        <w:rPr>
          <w:rFonts w:eastAsia="Times New Roman"/>
        </w:rPr>
        <w:t xml:space="preserve">free curricular resources </w:t>
      </w:r>
      <w:r w:rsidR="000E08E3">
        <w:rPr>
          <w:rFonts w:eastAsia="Times New Roman"/>
        </w:rPr>
        <w:t xml:space="preserve">to </w:t>
      </w:r>
      <w:r w:rsidR="007A3B4D">
        <w:rPr>
          <w:rFonts w:eastAsia="Times New Roman"/>
        </w:rPr>
        <w:t>teachers, mentors, and learners.</w:t>
      </w:r>
    </w:p>
    <w:p w14:paraId="0F6FE369" w14:textId="77777777" w:rsidR="00AF3894" w:rsidRDefault="00CA35DD" w:rsidP="00AF3894">
      <w:pPr>
        <w:rPr>
          <w:rFonts w:eastAsia="Times New Roman"/>
        </w:rPr>
      </w:pPr>
      <w:r>
        <w:rPr>
          <w:rFonts w:eastAsia="Times New Roman"/>
        </w:rPr>
        <w:tab/>
      </w:r>
      <w:r w:rsidR="004D48F6">
        <w:rPr>
          <w:rFonts w:eastAsia="Times New Roman"/>
        </w:rPr>
        <w:t xml:space="preserve">Figure 1 displays the contents of </w:t>
      </w:r>
      <w:r w:rsidR="0011591E">
        <w:rPr>
          <w:rFonts w:eastAsia="Times New Roman"/>
        </w:rPr>
        <w:t>an</w:t>
      </w:r>
      <w:r>
        <w:rPr>
          <w:rFonts w:eastAsia="Times New Roman"/>
        </w:rPr>
        <w:t xml:space="preserve"> actual S2R</w:t>
      </w:r>
      <w:r w:rsidR="004D48F6">
        <w:rPr>
          <w:rFonts w:eastAsia="Times New Roman"/>
        </w:rPr>
        <w:t xml:space="preserve"> badge</w:t>
      </w:r>
      <w:r w:rsidR="005F4034">
        <w:rPr>
          <w:rFonts w:eastAsia="Times New Roman"/>
        </w:rPr>
        <w:t xml:space="preserve">, including </w:t>
      </w:r>
      <w:r w:rsidR="0011591E">
        <w:rPr>
          <w:rFonts w:eastAsia="Times New Roman"/>
        </w:rPr>
        <w:t xml:space="preserve">an </w:t>
      </w:r>
      <w:r w:rsidR="004D48F6">
        <w:rPr>
          <w:rFonts w:eastAsia="Times New Roman"/>
        </w:rPr>
        <w:t xml:space="preserve">image, title, description, date issued, and three hyperlinks. The first hyperlink was to </w:t>
      </w:r>
      <w:r w:rsidR="007A3B4D">
        <w:rPr>
          <w:rFonts w:eastAsia="Times New Roman"/>
        </w:rPr>
        <w:t>the</w:t>
      </w:r>
      <w:r w:rsidR="004D48F6">
        <w:rPr>
          <w:rFonts w:eastAsia="Times New Roman"/>
        </w:rPr>
        <w:t xml:space="preserve"> page at the </w:t>
      </w:r>
      <w:r w:rsidR="00431FD0">
        <w:rPr>
          <w:rFonts w:eastAsia="Times New Roman"/>
        </w:rPr>
        <w:t>S2R website shown in Figure 2. That page displays the criteria that the earner met, a description of the evidence</w:t>
      </w:r>
      <w:r w:rsidR="00293034">
        <w:rPr>
          <w:rFonts w:eastAsia="Times New Roman"/>
        </w:rPr>
        <w:t xml:space="preserve"> contained within the badge</w:t>
      </w:r>
      <w:r w:rsidR="00431FD0">
        <w:rPr>
          <w:rFonts w:eastAsia="Times New Roman"/>
        </w:rPr>
        <w:t xml:space="preserve">, a description of who awarded the badge, and the number of likes, comments, and views. The second </w:t>
      </w:r>
      <w:r w:rsidR="00847562">
        <w:rPr>
          <w:rFonts w:eastAsia="Times New Roman"/>
        </w:rPr>
        <w:t>hyper</w:t>
      </w:r>
      <w:r w:rsidR="00431FD0">
        <w:rPr>
          <w:rFonts w:eastAsia="Times New Roman"/>
        </w:rPr>
        <w:t>link goes to the act</w:t>
      </w:r>
      <w:r w:rsidR="00E06BB1">
        <w:rPr>
          <w:rFonts w:eastAsia="Times New Roman"/>
        </w:rPr>
        <w:t>ual evidence (</w:t>
      </w:r>
      <w:r w:rsidR="00847562">
        <w:rPr>
          <w:rFonts w:eastAsia="Times New Roman"/>
        </w:rPr>
        <w:t xml:space="preserve">a </w:t>
      </w:r>
      <w:r w:rsidR="007A3B4D">
        <w:rPr>
          <w:rFonts w:eastAsia="Times New Roman"/>
        </w:rPr>
        <w:t xml:space="preserve">video </w:t>
      </w:r>
      <w:r w:rsidR="00847562">
        <w:rPr>
          <w:rFonts w:eastAsia="Times New Roman"/>
        </w:rPr>
        <w:t xml:space="preserve">interview </w:t>
      </w:r>
      <w:r w:rsidR="00E06BB1">
        <w:rPr>
          <w:rFonts w:eastAsia="Times New Roman"/>
        </w:rPr>
        <w:t xml:space="preserve">of </w:t>
      </w:r>
      <w:r w:rsidR="00847562">
        <w:rPr>
          <w:rFonts w:eastAsia="Times New Roman"/>
        </w:rPr>
        <w:t>a</w:t>
      </w:r>
      <w:r w:rsidR="00431FD0">
        <w:rPr>
          <w:rFonts w:eastAsia="Times New Roman"/>
        </w:rPr>
        <w:t xml:space="preserve"> star athlete </w:t>
      </w:r>
      <w:r w:rsidR="005F4034">
        <w:rPr>
          <w:rFonts w:eastAsia="Times New Roman"/>
        </w:rPr>
        <w:t xml:space="preserve">featured at a school </w:t>
      </w:r>
      <w:r w:rsidR="007A3B4D">
        <w:rPr>
          <w:rFonts w:eastAsia="Times New Roman"/>
        </w:rPr>
        <w:t>tournament</w:t>
      </w:r>
      <w:r w:rsidR="00E06BB1">
        <w:rPr>
          <w:rFonts w:eastAsia="Times New Roman"/>
        </w:rPr>
        <w:t>)</w:t>
      </w:r>
      <w:r w:rsidR="007A3B4D">
        <w:rPr>
          <w:rFonts w:eastAsia="Times New Roman"/>
        </w:rPr>
        <w:t xml:space="preserve">, along with the </w:t>
      </w:r>
      <w:r w:rsidR="00847562">
        <w:rPr>
          <w:rFonts w:eastAsia="Times New Roman"/>
        </w:rPr>
        <w:t>number of views and comments posted</w:t>
      </w:r>
      <w:r w:rsidR="00431FD0">
        <w:rPr>
          <w:rFonts w:eastAsia="Times New Roman"/>
        </w:rPr>
        <w:t>.</w:t>
      </w:r>
      <w:r w:rsidR="00847562">
        <w:rPr>
          <w:rStyle w:val="FootnoteReference"/>
          <w:rFonts w:eastAsia="Times New Roman"/>
        </w:rPr>
        <w:footnoteReference w:id="5"/>
      </w:r>
      <w:r w:rsidR="00847562">
        <w:rPr>
          <w:rFonts w:eastAsia="Times New Roman"/>
        </w:rPr>
        <w:t xml:space="preserve"> The third hyperlink </w:t>
      </w:r>
      <w:r w:rsidR="007A3B4D">
        <w:rPr>
          <w:rFonts w:eastAsia="Times New Roman"/>
        </w:rPr>
        <w:t xml:space="preserve">is to the page posted by the </w:t>
      </w:r>
      <w:r w:rsidR="00E06BB1">
        <w:rPr>
          <w:rFonts w:eastAsia="Times New Roman"/>
        </w:rPr>
        <w:t xml:space="preserve">badge </w:t>
      </w:r>
      <w:r w:rsidR="00847562">
        <w:rPr>
          <w:rFonts w:eastAsia="Times New Roman"/>
        </w:rPr>
        <w:t xml:space="preserve">issuer </w:t>
      </w:r>
      <w:r w:rsidR="00E06BB1">
        <w:rPr>
          <w:rFonts w:eastAsia="Times New Roman"/>
        </w:rPr>
        <w:t>(in this case the school tournament) that</w:t>
      </w:r>
      <w:r w:rsidR="007A3B4D">
        <w:rPr>
          <w:rFonts w:eastAsia="Times New Roman"/>
        </w:rPr>
        <w:t xml:space="preserve"> allow</w:t>
      </w:r>
      <w:r w:rsidR="00E06BB1">
        <w:rPr>
          <w:rFonts w:eastAsia="Times New Roman"/>
        </w:rPr>
        <w:t>s</w:t>
      </w:r>
      <w:r w:rsidR="007A3B4D">
        <w:rPr>
          <w:rFonts w:eastAsia="Times New Roman"/>
        </w:rPr>
        <w:t xml:space="preserve"> the badge to be </w:t>
      </w:r>
      <w:r w:rsidR="00E06BB1">
        <w:rPr>
          <w:rFonts w:eastAsia="Times New Roman"/>
        </w:rPr>
        <w:t>verified.</w:t>
      </w:r>
      <w:r w:rsidR="004B2BD5">
        <w:rPr>
          <w:rFonts w:eastAsia="Times New Roman"/>
        </w:rPr>
        <w:t xml:space="preserve"> </w:t>
      </w:r>
    </w:p>
    <w:p w14:paraId="5273EDF6" w14:textId="77777777" w:rsidR="00AF3894" w:rsidRPr="00AF3894" w:rsidRDefault="00AF3894" w:rsidP="00560F3B">
      <w:pPr>
        <w:rPr>
          <w:rFonts w:eastAsia="Times New Roman"/>
          <w:b/>
        </w:rPr>
      </w:pPr>
    </w:p>
    <w:p w14:paraId="447CE6C2" w14:textId="77777777" w:rsidR="00560F3B" w:rsidRPr="00CA35DD" w:rsidRDefault="00CA35DD" w:rsidP="00560F3B">
      <w:pPr>
        <w:rPr>
          <w:rFonts w:eastAsia="Times New Roman"/>
          <w:b/>
        </w:rPr>
      </w:pPr>
      <w:r>
        <w:rPr>
          <w:rFonts w:eastAsia="Times New Roman"/>
          <w:b/>
        </w:rPr>
        <w:t>Concerns over Digital Badges</w:t>
      </w:r>
      <w:r w:rsidR="005F4034">
        <w:rPr>
          <w:rFonts w:eastAsia="Times New Roman"/>
          <w:b/>
        </w:rPr>
        <w:t xml:space="preserve"> and Intrinsic Motivation</w:t>
      </w:r>
    </w:p>
    <w:p w14:paraId="06AD8C01" w14:textId="4A8D9810" w:rsidR="002447E1" w:rsidRDefault="00EB183F" w:rsidP="002447E1">
      <w:r>
        <w:rPr>
          <w:rFonts w:eastAsia="Times New Roman"/>
        </w:rPr>
        <w:tab/>
      </w:r>
      <w:r w:rsidR="00E20F7F">
        <w:rPr>
          <w:rFonts w:eastAsia="Times New Roman"/>
        </w:rPr>
        <w:t xml:space="preserve">Although </w:t>
      </w:r>
      <w:r w:rsidR="00091FA2">
        <w:rPr>
          <w:rFonts w:eastAsia="Times New Roman"/>
        </w:rPr>
        <w:t>Open Badges</w:t>
      </w:r>
      <w:r>
        <w:rPr>
          <w:rFonts w:eastAsia="Times New Roman"/>
        </w:rPr>
        <w:t xml:space="preserve"> have </w:t>
      </w:r>
      <w:r w:rsidR="00974FDA">
        <w:rPr>
          <w:rFonts w:eastAsia="Times New Roman"/>
        </w:rPr>
        <w:t xml:space="preserve">certainly </w:t>
      </w:r>
      <w:r w:rsidR="00401229">
        <w:rPr>
          <w:rFonts w:eastAsia="Times New Roman"/>
        </w:rPr>
        <w:t>made significant inroads</w:t>
      </w:r>
      <w:r w:rsidR="00CF2916">
        <w:rPr>
          <w:rFonts w:eastAsia="Times New Roman"/>
        </w:rPr>
        <w:t xml:space="preserve"> into credentialing</w:t>
      </w:r>
      <w:r w:rsidR="00974FDA">
        <w:rPr>
          <w:rFonts w:eastAsia="Times New Roman"/>
        </w:rPr>
        <w:t xml:space="preserve">, they </w:t>
      </w:r>
      <w:r w:rsidR="00CF2916">
        <w:rPr>
          <w:rFonts w:eastAsia="Times New Roman"/>
        </w:rPr>
        <w:t xml:space="preserve">have yet to </w:t>
      </w:r>
      <w:r w:rsidR="008768B3">
        <w:rPr>
          <w:rFonts w:eastAsia="Times New Roman"/>
        </w:rPr>
        <w:t>be</w:t>
      </w:r>
      <w:r w:rsidR="00CF2916">
        <w:rPr>
          <w:rFonts w:eastAsia="Times New Roman"/>
        </w:rPr>
        <w:t xml:space="preserve"> embraced by many educators and schools</w:t>
      </w:r>
      <w:r w:rsidR="00F14E15">
        <w:rPr>
          <w:rFonts w:eastAsia="Times New Roman"/>
        </w:rPr>
        <w:t>,</w:t>
      </w:r>
      <w:r w:rsidR="00CF2916">
        <w:rPr>
          <w:rFonts w:eastAsia="Times New Roman"/>
        </w:rPr>
        <w:t xml:space="preserve"> and therefore have yet to be </w:t>
      </w:r>
      <w:r w:rsidR="008768B3">
        <w:rPr>
          <w:rFonts w:eastAsia="Times New Roman"/>
        </w:rPr>
        <w:t xml:space="preserve">recognized by </w:t>
      </w:r>
      <w:r w:rsidR="00CF2916">
        <w:rPr>
          <w:rFonts w:eastAsia="Times New Roman"/>
        </w:rPr>
        <w:t xml:space="preserve">many </w:t>
      </w:r>
      <w:r>
        <w:rPr>
          <w:rFonts w:eastAsia="Times New Roman"/>
        </w:rPr>
        <w:t>admissions officers, hiring managers, and recruiters</w:t>
      </w:r>
      <w:r w:rsidR="007A3B4D">
        <w:rPr>
          <w:rFonts w:eastAsia="Times New Roman"/>
        </w:rPr>
        <w:t xml:space="preserve"> (Fong, Janzow, &amp; Peck, 2016)</w:t>
      </w:r>
      <w:r w:rsidR="00401229">
        <w:rPr>
          <w:rFonts w:eastAsia="Times New Roman"/>
        </w:rPr>
        <w:t xml:space="preserve">. </w:t>
      </w:r>
      <w:r w:rsidR="00556051">
        <w:rPr>
          <w:rFonts w:eastAsia="Times New Roman"/>
        </w:rPr>
        <w:t xml:space="preserve">Whereas </w:t>
      </w:r>
      <w:r w:rsidR="00EC5A77">
        <w:rPr>
          <w:rFonts w:eastAsia="Times New Roman"/>
        </w:rPr>
        <w:t>there</w:t>
      </w:r>
      <w:r w:rsidR="00401229">
        <w:rPr>
          <w:rFonts w:eastAsia="Times New Roman"/>
        </w:rPr>
        <w:t xml:space="preserve"> are certainly </w:t>
      </w:r>
      <w:r w:rsidR="00EC5A77">
        <w:rPr>
          <w:rFonts w:eastAsia="Times New Roman"/>
        </w:rPr>
        <w:t xml:space="preserve">other </w:t>
      </w:r>
      <w:r w:rsidR="00401229">
        <w:rPr>
          <w:rFonts w:eastAsia="Times New Roman"/>
        </w:rPr>
        <w:t>obstacles</w:t>
      </w:r>
      <w:r w:rsidR="00E20F7F">
        <w:rPr>
          <w:rFonts w:eastAsia="Times New Roman"/>
        </w:rPr>
        <w:t xml:space="preserve"> to </w:t>
      </w:r>
      <w:r w:rsidR="00EC5A77">
        <w:rPr>
          <w:rFonts w:eastAsia="Times New Roman"/>
        </w:rPr>
        <w:t xml:space="preserve">wider use of badges, </w:t>
      </w:r>
      <w:r w:rsidR="00401229">
        <w:rPr>
          <w:rFonts w:eastAsia="Times New Roman"/>
        </w:rPr>
        <w:t>motivational concer</w:t>
      </w:r>
      <w:r w:rsidR="005F4034">
        <w:rPr>
          <w:rFonts w:eastAsia="Times New Roman"/>
        </w:rPr>
        <w:t xml:space="preserve">ns introduced above </w:t>
      </w:r>
      <w:r w:rsidR="008768B3">
        <w:rPr>
          <w:rFonts w:eastAsia="Times New Roman"/>
        </w:rPr>
        <w:t>have generated</w:t>
      </w:r>
      <w:r w:rsidR="005F4034">
        <w:rPr>
          <w:rFonts w:eastAsia="Times New Roman"/>
        </w:rPr>
        <w:t xml:space="preserve"> </w:t>
      </w:r>
      <w:r w:rsidR="00401229">
        <w:rPr>
          <w:rFonts w:eastAsia="Times New Roman"/>
        </w:rPr>
        <w:t xml:space="preserve">resistance among some </w:t>
      </w:r>
      <w:r w:rsidR="00974FDA">
        <w:rPr>
          <w:rFonts w:eastAsia="Times New Roman"/>
        </w:rPr>
        <w:t>educators</w:t>
      </w:r>
      <w:r w:rsidR="00CF2916">
        <w:rPr>
          <w:rFonts w:eastAsia="Times New Roman"/>
        </w:rPr>
        <w:t xml:space="preserve"> and schools</w:t>
      </w:r>
      <w:r w:rsidR="00974FDA">
        <w:rPr>
          <w:rFonts w:eastAsia="Times New Roman"/>
        </w:rPr>
        <w:t xml:space="preserve">. </w:t>
      </w:r>
      <w:r w:rsidR="002447E1">
        <w:rPr>
          <w:rFonts w:eastAsia="Times New Roman"/>
        </w:rPr>
        <w:t>In a widely-cited critique, then-Director of the MIT Media Lab</w:t>
      </w:r>
      <w:r w:rsidR="00E20F7F">
        <w:rPr>
          <w:rFonts w:eastAsia="Times New Roman"/>
        </w:rPr>
        <w:t>,</w:t>
      </w:r>
      <w:r w:rsidR="002447E1">
        <w:rPr>
          <w:rFonts w:eastAsia="Times New Roman"/>
        </w:rPr>
        <w:t xml:space="preserve"> Mitch Resnick</w:t>
      </w:r>
      <w:r w:rsidR="00E20F7F">
        <w:rPr>
          <w:rFonts w:eastAsia="Times New Roman"/>
        </w:rPr>
        <w:t>,</w:t>
      </w:r>
      <w:r w:rsidR="002447E1">
        <w:rPr>
          <w:rFonts w:eastAsia="Times New Roman"/>
        </w:rPr>
        <w:t xml:space="preserve"> stated this concern</w:t>
      </w:r>
      <w:r w:rsidR="0011591E">
        <w:rPr>
          <w:rFonts w:eastAsia="Times New Roman"/>
        </w:rPr>
        <w:t xml:space="preserve"> over digital badges</w:t>
      </w:r>
      <w:r w:rsidR="002447E1">
        <w:rPr>
          <w:rFonts w:eastAsia="Times New Roman"/>
        </w:rPr>
        <w:t>:</w:t>
      </w:r>
    </w:p>
    <w:p w14:paraId="4AE0A894" w14:textId="77777777" w:rsidR="002447E1" w:rsidRDefault="002447E1" w:rsidP="002447E1">
      <w:r>
        <w:rPr>
          <w:rFonts w:eastAsia="Times New Roman"/>
        </w:rPr>
        <w:t xml:space="preserve"> </w:t>
      </w:r>
    </w:p>
    <w:p w14:paraId="27B001AB" w14:textId="77777777" w:rsidR="002447E1" w:rsidRDefault="002447E1" w:rsidP="002447E1">
      <w:pPr>
        <w:ind w:left="720"/>
      </w:pPr>
      <w:r>
        <w:rPr>
          <w:rFonts w:eastAsia="Times New Roman"/>
        </w:rPr>
        <w:t>The problem, for me, lies in the role of badges as motivators. In many cases, educators are proposing badge systems in order to motivate students. It’s easy to understand why educators are doing this: most students get excited and engaged by badges. But toward what end? And for how long? I worry that students will focus on accumulating badges rather than making connections with the ideas and material associated with the badges – the same way that students too often focus on grades in a class rather than the material in the class, or the points in an educational game rather than the ideas in the game. Simply engaging students is not enough. They need to be engaged for the right reasons.</w:t>
      </w:r>
      <w:r w:rsidR="00EC5A77">
        <w:rPr>
          <w:rFonts w:eastAsia="Times New Roman"/>
        </w:rPr>
        <w:t xml:space="preserve"> (Resnick, 2012)</w:t>
      </w:r>
    </w:p>
    <w:p w14:paraId="263CD709" w14:textId="77777777" w:rsidR="002447E1" w:rsidRDefault="002447E1" w:rsidP="002447E1">
      <w:r>
        <w:rPr>
          <w:rFonts w:eastAsia="Times New Roman"/>
        </w:rPr>
        <w:t xml:space="preserve"> </w:t>
      </w:r>
    </w:p>
    <w:p w14:paraId="07124CEA" w14:textId="77777777" w:rsidR="002447E1" w:rsidRDefault="002447E1" w:rsidP="002447E1">
      <w:r>
        <w:rPr>
          <w:rFonts w:eastAsia="Times New Roman"/>
        </w:rPr>
        <w:t xml:space="preserve">The influential education writer Alfie Kohn (2014) raised similar concerns in a keynote at a </w:t>
      </w:r>
      <w:r w:rsidR="001E16FB">
        <w:rPr>
          <w:rFonts w:eastAsia="Times New Roman"/>
        </w:rPr>
        <w:t xml:space="preserve">London </w:t>
      </w:r>
      <w:r>
        <w:rPr>
          <w:rFonts w:eastAsia="Times New Roman"/>
        </w:rPr>
        <w:t xml:space="preserve">conference that </w:t>
      </w:r>
      <w:r w:rsidR="001E16FB">
        <w:rPr>
          <w:rFonts w:eastAsia="Times New Roman"/>
        </w:rPr>
        <w:t>was organized around</w:t>
      </w:r>
      <w:r>
        <w:rPr>
          <w:rFonts w:eastAsia="Times New Roman"/>
        </w:rPr>
        <w:t xml:space="preserve"> </w:t>
      </w:r>
      <w:r w:rsidR="00091FA2">
        <w:rPr>
          <w:rFonts w:eastAsia="Times New Roman"/>
        </w:rPr>
        <w:t>Open Badges</w:t>
      </w:r>
      <w:r>
        <w:rPr>
          <w:rFonts w:eastAsia="Times New Roman"/>
        </w:rPr>
        <w:t xml:space="preserve">. Reflecting his several books on </w:t>
      </w:r>
      <w:r w:rsidR="00CF2916">
        <w:rPr>
          <w:rFonts w:eastAsia="Times New Roman"/>
        </w:rPr>
        <w:t>rewards for learning</w:t>
      </w:r>
      <w:r w:rsidR="00C5120A">
        <w:rPr>
          <w:rFonts w:eastAsia="Times New Roman"/>
        </w:rPr>
        <w:t xml:space="preserve"> </w:t>
      </w:r>
      <w:r>
        <w:rPr>
          <w:rFonts w:eastAsia="Times New Roman"/>
        </w:rPr>
        <w:t>(e.g., 1999), Kohn argued that prior research</w:t>
      </w:r>
      <w:r w:rsidR="00974FDA">
        <w:rPr>
          <w:rFonts w:eastAsia="Times New Roman"/>
        </w:rPr>
        <w:t xml:space="preserve"> on extrinsic incentives</w:t>
      </w:r>
      <w:r>
        <w:rPr>
          <w:rFonts w:eastAsia="Times New Roman"/>
        </w:rPr>
        <w:t xml:space="preserve"> had “already proven” that some of the most widely touted functions of badges (e.g., publically displaying competency, providing “pathways” for learning, and helping learners track their </w:t>
      </w:r>
      <w:r>
        <w:rPr>
          <w:rFonts w:eastAsia="Times New Roman"/>
        </w:rPr>
        <w:lastRenderedPageBreak/>
        <w:t xml:space="preserve">accomplishments) would have “devastating consequences for learning and learners, in both the near- and long-term.” </w:t>
      </w:r>
    </w:p>
    <w:p w14:paraId="641D5BE9" w14:textId="77777777" w:rsidR="005F4034" w:rsidRDefault="002447E1" w:rsidP="002447E1">
      <w:pPr>
        <w:ind w:firstLine="720"/>
        <w:rPr>
          <w:rFonts w:eastAsia="Times New Roman"/>
        </w:rPr>
      </w:pPr>
      <w:r>
        <w:rPr>
          <w:rFonts w:eastAsia="Times New Roman"/>
        </w:rPr>
        <w:t>A particularly stinging critique of digital badges came from media scholar Henry Jenkins (2012) who was an influential early participant in MacArthur’s DML initiative. Jenkins worried that badges would be used in competitive “gamification” sc</w:t>
      </w:r>
      <w:r w:rsidR="007260B4">
        <w:rPr>
          <w:rFonts w:eastAsia="Times New Roman"/>
        </w:rPr>
        <w:t>hemes that a</w:t>
      </w:r>
      <w:r w:rsidR="00066EAE">
        <w:rPr>
          <w:rFonts w:eastAsia="Times New Roman"/>
        </w:rPr>
        <w:t>r</w:t>
      </w:r>
      <w:r w:rsidR="007260B4">
        <w:rPr>
          <w:rFonts w:eastAsia="Times New Roman"/>
        </w:rPr>
        <w:t xml:space="preserve">e antithetical to </w:t>
      </w:r>
      <w:r>
        <w:rPr>
          <w:rFonts w:eastAsia="Times New Roman"/>
        </w:rPr>
        <w:t>informal “participatory cultures” (Jenkins, Purushotma, Weigel, Clinton, &amp; Robison, 2009) that the DML initiative had been promoting.</w:t>
      </w:r>
    </w:p>
    <w:p w14:paraId="555BEE9B" w14:textId="77777777" w:rsidR="00E55BAB" w:rsidRDefault="00E55BAB" w:rsidP="00E55BAB">
      <w:pPr>
        <w:ind w:firstLine="720"/>
      </w:pPr>
      <w:r>
        <w:rPr>
          <w:rFonts w:eastAsia="Times New Roman"/>
        </w:rPr>
        <w:t>Empirical support for concern</w:t>
      </w:r>
      <w:r w:rsidR="00E20F7F">
        <w:rPr>
          <w:rFonts w:eastAsia="Times New Roman"/>
        </w:rPr>
        <w:t>s</w:t>
      </w:r>
      <w:r>
        <w:rPr>
          <w:rFonts w:eastAsia="Times New Roman"/>
        </w:rPr>
        <w:t xml:space="preserve"> about using digital badges as extrinsic motivators comes from studies of the “overjustification effect” (Lepper, Greene, &amp; Nisbett, 1973)</w:t>
      </w:r>
      <w:r w:rsidR="00C5120A">
        <w:rPr>
          <w:rFonts w:eastAsia="Times New Roman"/>
        </w:rPr>
        <w:t>,</w:t>
      </w:r>
      <w:r>
        <w:rPr>
          <w:rFonts w:eastAsia="Times New Roman"/>
        </w:rPr>
        <w:t xml:space="preserve"> whereby providing arbitrary (i.e., “extrinsic”) incentives for activities that individuals already find intrinsically motivating leads to reduced intrinsic motivation and to post-incentive disengagement. The classic example in </w:t>
      </w:r>
      <w:r w:rsidR="00E20F7F">
        <w:rPr>
          <w:rFonts w:eastAsia="Times New Roman"/>
        </w:rPr>
        <w:t xml:space="preserve">the </w:t>
      </w:r>
      <w:r>
        <w:rPr>
          <w:rFonts w:eastAsia="Times New Roman"/>
        </w:rPr>
        <w:t xml:space="preserve">Lepper et al. </w:t>
      </w:r>
      <w:r w:rsidR="00E20F7F">
        <w:rPr>
          <w:rFonts w:eastAsia="Times New Roman"/>
        </w:rPr>
        <w:t xml:space="preserve">study </w:t>
      </w:r>
      <w:r>
        <w:rPr>
          <w:rFonts w:eastAsia="Times New Roman"/>
        </w:rPr>
        <w:t xml:space="preserve">involved rewarding young children for playing with felt-tipped colored pens. Lepper and colleagues promised some children a reward (a “good player” ribbon, the </w:t>
      </w:r>
      <w:r>
        <w:rPr>
          <w:rFonts w:eastAsia="Times New Roman"/>
          <w:i/>
        </w:rPr>
        <w:t>expected reward</w:t>
      </w:r>
      <w:r>
        <w:rPr>
          <w:rFonts w:eastAsia="Times New Roman"/>
        </w:rPr>
        <w:t xml:space="preserve"> condition) for playing with the markers. Later, when the children were invited again to play with the markers in the absence of any reward, the children who played while expecting the reward (i.e., had been “overjustified”) played significantly less than the </w:t>
      </w:r>
      <w:r>
        <w:rPr>
          <w:rFonts w:eastAsia="Times New Roman"/>
          <w:i/>
        </w:rPr>
        <w:t xml:space="preserve">unexpected reward </w:t>
      </w:r>
      <w:r>
        <w:rPr>
          <w:rFonts w:eastAsia="Times New Roman"/>
        </w:rPr>
        <w:t xml:space="preserve">children </w:t>
      </w:r>
      <w:r w:rsidR="00EB494D">
        <w:rPr>
          <w:rFonts w:eastAsia="Times New Roman"/>
        </w:rPr>
        <w:t>(</w:t>
      </w:r>
      <w:r>
        <w:rPr>
          <w:rFonts w:eastAsia="Times New Roman"/>
        </w:rPr>
        <w:t>a ribbon that had not been promised during the previous play</w:t>
      </w:r>
      <w:r w:rsidR="00EB494D">
        <w:rPr>
          <w:rFonts w:eastAsia="Times New Roman"/>
        </w:rPr>
        <w:t>)</w:t>
      </w:r>
      <w:r>
        <w:rPr>
          <w:rFonts w:eastAsia="Times New Roman"/>
        </w:rPr>
        <w:t xml:space="preserve"> or the </w:t>
      </w:r>
      <w:r>
        <w:rPr>
          <w:rFonts w:eastAsia="Times New Roman"/>
          <w:i/>
        </w:rPr>
        <w:t xml:space="preserve">no-reward </w:t>
      </w:r>
      <w:r>
        <w:rPr>
          <w:rFonts w:eastAsia="Times New Roman"/>
        </w:rPr>
        <w:t xml:space="preserve">children. This phenomenon and many variants have been documented in hundreds of experimental studies and compiled in multiple meta-analyses (e.g., Deci, </w:t>
      </w:r>
      <w:r>
        <w:rPr>
          <w:rFonts w:eastAsia="Times New Roman"/>
          <w:color w:val="222222"/>
          <w:highlight w:val="white"/>
        </w:rPr>
        <w:t>Koestner</w:t>
      </w:r>
      <w:r>
        <w:rPr>
          <w:rFonts w:eastAsia="Times New Roman"/>
        </w:rPr>
        <w:t xml:space="preserve">, &amp; Ryan, 1999). </w:t>
      </w:r>
      <w:r w:rsidR="00066EAE">
        <w:rPr>
          <w:rFonts w:eastAsia="Times New Roman"/>
        </w:rPr>
        <w:t>Evidence of the overjustification effect</w:t>
      </w:r>
      <w:r>
        <w:rPr>
          <w:rFonts w:eastAsia="Times New Roman"/>
        </w:rPr>
        <w:t xml:space="preserve"> has led many to embrace these concerns and other core assumptions of self-determination theory (Deci &amp; Ryan, 1985) and its broad implications for the way that learning is motivated and recognized (e.g., Cordova &amp; Lepper, 1996). </w:t>
      </w:r>
    </w:p>
    <w:p w14:paraId="42DD9EE7" w14:textId="77777777" w:rsidR="002447E1" w:rsidRDefault="00E20F7F" w:rsidP="002447E1">
      <w:pPr>
        <w:ind w:firstLine="720"/>
      </w:pPr>
      <w:r>
        <w:rPr>
          <w:rFonts w:eastAsia="Times New Roman"/>
        </w:rPr>
        <w:t xml:space="preserve">Although </w:t>
      </w:r>
      <w:r w:rsidR="002447E1">
        <w:rPr>
          <w:rFonts w:eastAsia="Times New Roman"/>
        </w:rPr>
        <w:t>concerns about</w:t>
      </w:r>
      <w:r w:rsidR="0010076B">
        <w:rPr>
          <w:rFonts w:eastAsia="Times New Roman"/>
        </w:rPr>
        <w:t xml:space="preserve"> </w:t>
      </w:r>
      <w:r w:rsidR="009E1531">
        <w:rPr>
          <w:rFonts w:eastAsia="Times New Roman"/>
        </w:rPr>
        <w:t>using digital badges as extrinsic rewards have yet to</w:t>
      </w:r>
      <w:r w:rsidR="00F14E15">
        <w:rPr>
          <w:rFonts w:eastAsia="Times New Roman"/>
        </w:rPr>
        <w:t xml:space="preserve"> be</w:t>
      </w:r>
      <w:r w:rsidR="009E1531">
        <w:rPr>
          <w:rFonts w:eastAsia="Times New Roman"/>
        </w:rPr>
        <w:t xml:space="preserve"> </w:t>
      </w:r>
      <w:r>
        <w:rPr>
          <w:rFonts w:eastAsia="Times New Roman"/>
        </w:rPr>
        <w:t xml:space="preserve">examined </w:t>
      </w:r>
      <w:r w:rsidR="002447E1">
        <w:rPr>
          <w:rFonts w:eastAsia="Times New Roman"/>
        </w:rPr>
        <w:t xml:space="preserve">in empirical studies (cf., Abramovich, Schunn, &amp; Higashi, 2013), they have been widely </w:t>
      </w:r>
      <w:r w:rsidR="00EC5A77">
        <w:rPr>
          <w:rFonts w:eastAsia="Times New Roman"/>
        </w:rPr>
        <w:t>discussed</w:t>
      </w:r>
      <w:r>
        <w:rPr>
          <w:rFonts w:eastAsia="Times New Roman"/>
        </w:rPr>
        <w:t xml:space="preserve"> </w:t>
      </w:r>
      <w:r w:rsidR="002447E1">
        <w:rPr>
          <w:rFonts w:eastAsia="Times New Roman"/>
        </w:rPr>
        <w:t xml:space="preserve">in </w:t>
      </w:r>
      <w:r>
        <w:rPr>
          <w:rFonts w:eastAsia="Times New Roman"/>
        </w:rPr>
        <w:t xml:space="preserve">the </w:t>
      </w:r>
      <w:r w:rsidR="002447E1">
        <w:rPr>
          <w:rFonts w:eastAsia="Times New Roman"/>
        </w:rPr>
        <w:t>educational media (e.g., Ash, 2012) and among educational bloggers (e.g., F</w:t>
      </w:r>
      <w:r w:rsidR="00CF2916">
        <w:rPr>
          <w:rFonts w:eastAsia="Times New Roman"/>
        </w:rPr>
        <w:t xml:space="preserve">erlazzo, 2012; Gerstein, 2013). </w:t>
      </w:r>
      <w:r w:rsidR="009E1531">
        <w:rPr>
          <w:rFonts w:eastAsia="Times New Roman"/>
        </w:rPr>
        <w:t>Given the extensive prior research on the overjustification effect and the influence of commentators like Al</w:t>
      </w:r>
      <w:r w:rsidR="00F14E15">
        <w:rPr>
          <w:rFonts w:eastAsia="Times New Roman"/>
        </w:rPr>
        <w:t>f</w:t>
      </w:r>
      <w:r w:rsidR="009E1531">
        <w:rPr>
          <w:rFonts w:eastAsia="Times New Roman"/>
        </w:rPr>
        <w:t xml:space="preserve">ie Kohn (and his workplace counterpart Daniel Pink, 2011), </w:t>
      </w:r>
      <w:r w:rsidR="00CF2916">
        <w:rPr>
          <w:rFonts w:eastAsia="Times New Roman"/>
        </w:rPr>
        <w:t>these concerns appear to be  significant obstacle</w:t>
      </w:r>
      <w:r>
        <w:rPr>
          <w:rFonts w:eastAsia="Times New Roman"/>
        </w:rPr>
        <w:t>s</w:t>
      </w:r>
      <w:r w:rsidR="00CF2916">
        <w:rPr>
          <w:rFonts w:eastAsia="Times New Roman"/>
        </w:rPr>
        <w:t xml:space="preserve"> to </w:t>
      </w:r>
      <w:r>
        <w:rPr>
          <w:rFonts w:eastAsia="Times New Roman"/>
        </w:rPr>
        <w:t xml:space="preserve">both the study of and </w:t>
      </w:r>
      <w:r w:rsidR="00CF2916">
        <w:rPr>
          <w:rFonts w:eastAsia="Times New Roman"/>
        </w:rPr>
        <w:t>broader use of Open Badges and digital credentials</w:t>
      </w:r>
      <w:r w:rsidR="00F14E15">
        <w:rPr>
          <w:rFonts w:eastAsia="Times New Roman"/>
        </w:rPr>
        <w:t xml:space="preserve"> more generally</w:t>
      </w:r>
      <w:r w:rsidR="00EC5A77">
        <w:rPr>
          <w:rFonts w:eastAsia="Times New Roman"/>
        </w:rPr>
        <w:t>. The seven arguments presented below and particularly the fourth argument are intended to provide guidance for addressing these concerns in both practice and research.</w:t>
      </w:r>
    </w:p>
    <w:p w14:paraId="4B25E1A7" w14:textId="77777777" w:rsidR="00E75167" w:rsidRDefault="00E75167">
      <w:pPr>
        <w:ind w:firstLine="720"/>
      </w:pPr>
    </w:p>
    <w:p w14:paraId="074EA66D" w14:textId="77777777" w:rsidR="00E75167" w:rsidRDefault="00F92C7B" w:rsidP="00217446">
      <w:pPr>
        <w:keepNext/>
        <w:jc w:val="center"/>
      </w:pPr>
      <w:r>
        <w:rPr>
          <w:rFonts w:eastAsia="Times New Roman"/>
          <w:b/>
        </w:rPr>
        <w:t>The Design Principles Documentation (DPD) Project</w:t>
      </w:r>
    </w:p>
    <w:p w14:paraId="6F536682" w14:textId="77777777" w:rsidR="00E75167" w:rsidRDefault="00647272" w:rsidP="00AF478A">
      <w:r>
        <w:rPr>
          <w:rFonts w:eastAsia="Times New Roman"/>
        </w:rPr>
        <w:t xml:space="preserve"> </w:t>
      </w:r>
      <w:r w:rsidR="001B02EE">
        <w:rPr>
          <w:rFonts w:eastAsia="Times New Roman"/>
        </w:rPr>
        <w:t xml:space="preserve">        </w:t>
      </w:r>
      <w:r w:rsidR="001B02EE">
        <w:rPr>
          <w:rFonts w:eastAsia="Times New Roman"/>
        </w:rPr>
        <w:tab/>
        <w:t>To explore the concerns about Open Badges and motivation to learn, we draw on our work in the Design Principles Documentation (DPD) project. With funding from MacArthur, the DPD Project studied</w:t>
      </w:r>
      <w:r w:rsidR="00EC5A77">
        <w:rPr>
          <w:rFonts w:eastAsia="Times New Roman"/>
        </w:rPr>
        <w:t xml:space="preserve"> the</w:t>
      </w:r>
      <w:r w:rsidR="001B02EE">
        <w:rPr>
          <w:rFonts w:eastAsia="Times New Roman"/>
        </w:rPr>
        <w:t xml:space="preserve"> 30 </w:t>
      </w:r>
      <w:r w:rsidR="006928C1">
        <w:rPr>
          <w:rFonts w:eastAsia="Times New Roman"/>
        </w:rPr>
        <w:t xml:space="preserve">distinct </w:t>
      </w:r>
      <w:r w:rsidR="001B02EE">
        <w:rPr>
          <w:rFonts w:eastAsia="Times New Roman"/>
        </w:rPr>
        <w:t xml:space="preserve">badge system development efforts funded in 2012. The DPD Project documented the specific design practices and more general design principles that emerged as </w:t>
      </w:r>
      <w:r w:rsidR="00E97CC9">
        <w:rPr>
          <w:rFonts w:eastAsia="Times New Roman"/>
        </w:rPr>
        <w:t xml:space="preserve">each of </w:t>
      </w:r>
      <w:r w:rsidR="001B02EE">
        <w:rPr>
          <w:rFonts w:eastAsia="Times New Roman"/>
        </w:rPr>
        <w:t>the 30 efforts attempted to build badge systems in a diverse range of informal and formal educational contexts.</w:t>
      </w:r>
    </w:p>
    <w:p w14:paraId="6D906AEE" w14:textId="77777777" w:rsidR="00E75167" w:rsidRDefault="00902A00" w:rsidP="00647272">
      <w:pPr>
        <w:ind w:firstLine="720"/>
      </w:pPr>
      <w:r>
        <w:rPr>
          <w:rFonts w:eastAsia="Times New Roman"/>
        </w:rPr>
        <w:lastRenderedPageBreak/>
        <w:t xml:space="preserve">The </w:t>
      </w:r>
      <w:r w:rsidR="00F92C7B">
        <w:rPr>
          <w:rFonts w:eastAsia="Times New Roman"/>
        </w:rPr>
        <w:t xml:space="preserve">DPD Project attempted to document the practical insights that emerged as each </w:t>
      </w:r>
      <w:r w:rsidR="001B02EE">
        <w:rPr>
          <w:rFonts w:eastAsia="Times New Roman"/>
        </w:rPr>
        <w:t xml:space="preserve">of the 30 efforts </w:t>
      </w:r>
      <w:r w:rsidR="008768B3">
        <w:rPr>
          <w:rFonts w:eastAsia="Times New Roman"/>
        </w:rPr>
        <w:t>worked</w:t>
      </w:r>
      <w:r w:rsidR="00F92C7B">
        <w:rPr>
          <w:rFonts w:eastAsia="Times New Roman"/>
        </w:rPr>
        <w:t xml:space="preserve"> to bring their badge systems to life</w:t>
      </w:r>
      <w:r w:rsidR="00AF478A">
        <w:rPr>
          <w:rFonts w:eastAsia="Times New Roman"/>
        </w:rPr>
        <w:t xml:space="preserve">, aiming to capture the </w:t>
      </w:r>
      <w:r w:rsidR="00AF478A">
        <w:rPr>
          <w:rFonts w:eastAsia="Times New Roman"/>
          <w:i/>
          <w:iCs/>
        </w:rPr>
        <w:t>phronetic narrative</w:t>
      </w:r>
      <w:r w:rsidR="00647272">
        <w:rPr>
          <w:rFonts w:eastAsia="Times New Roman"/>
          <w:i/>
          <w:iCs/>
        </w:rPr>
        <w:t xml:space="preserve"> </w:t>
      </w:r>
      <w:r w:rsidR="00AF478A">
        <w:rPr>
          <w:rFonts w:eastAsia="Times New Roman"/>
        </w:rPr>
        <w:t xml:space="preserve">or “practical wisdom” </w:t>
      </w:r>
      <w:r w:rsidR="00647272">
        <w:rPr>
          <w:rFonts w:eastAsia="Times New Roman"/>
        </w:rPr>
        <w:t xml:space="preserve">(Halverson, 2004) </w:t>
      </w:r>
      <w:r w:rsidR="00AF478A">
        <w:rPr>
          <w:rFonts w:eastAsia="Times New Roman"/>
        </w:rPr>
        <w:t xml:space="preserve">that emerged as the individual projects designed and implemented their Open </w:t>
      </w:r>
      <w:r w:rsidR="0085438C">
        <w:rPr>
          <w:rFonts w:eastAsia="Times New Roman"/>
        </w:rPr>
        <w:t>Badging</w:t>
      </w:r>
      <w:r w:rsidR="00AF478A">
        <w:rPr>
          <w:rFonts w:eastAsia="Times New Roman"/>
        </w:rPr>
        <w:t xml:space="preserve"> systems. </w:t>
      </w:r>
      <w:r w:rsidR="0085438C">
        <w:rPr>
          <w:rFonts w:eastAsia="Times New Roman"/>
        </w:rPr>
        <w:t xml:space="preserve">In doing so, the DPD Project aimed to capture the information that “evaporates” as technological features evolve and design teams dissolve </w:t>
      </w:r>
      <w:r w:rsidR="00647272">
        <w:rPr>
          <w:rFonts w:eastAsia="Times New Roman"/>
        </w:rPr>
        <w:t>(Kruchten, 2004)</w:t>
      </w:r>
      <w:r w:rsidR="0085438C">
        <w:rPr>
          <w:rFonts w:eastAsia="Times New Roman"/>
        </w:rPr>
        <w:t xml:space="preserve">. </w:t>
      </w:r>
      <w:r w:rsidR="00445348">
        <w:rPr>
          <w:rFonts w:eastAsia="Times New Roman"/>
        </w:rPr>
        <w:t>In other words, the study documented m</w:t>
      </w:r>
      <w:r w:rsidR="00F92C7B">
        <w:rPr>
          <w:rFonts w:eastAsia="Times New Roman"/>
        </w:rPr>
        <w:t xml:space="preserve">any of the most useful insights for others (e.g., seemingly good ideas that don’t work out) </w:t>
      </w:r>
      <w:r w:rsidR="00445348">
        <w:rPr>
          <w:rFonts w:eastAsia="Times New Roman"/>
        </w:rPr>
        <w:t>that may be</w:t>
      </w:r>
      <w:r w:rsidR="0085438C">
        <w:rPr>
          <w:rFonts w:eastAsia="Times New Roman"/>
        </w:rPr>
        <w:t xml:space="preserve"> lost in </w:t>
      </w:r>
      <w:r w:rsidR="00445348">
        <w:rPr>
          <w:rFonts w:eastAsia="Times New Roman"/>
        </w:rPr>
        <w:t>rapid iterating</w:t>
      </w:r>
      <w:r w:rsidR="0085438C">
        <w:rPr>
          <w:rFonts w:eastAsia="Times New Roman"/>
        </w:rPr>
        <w:t xml:space="preserve"> or as </w:t>
      </w:r>
      <w:r w:rsidR="00445348">
        <w:rPr>
          <w:rFonts w:eastAsia="Times New Roman"/>
        </w:rPr>
        <w:t>team members</w:t>
      </w:r>
      <w:r w:rsidR="0085438C">
        <w:rPr>
          <w:rFonts w:eastAsia="Times New Roman"/>
        </w:rPr>
        <w:t xml:space="preserve"> </w:t>
      </w:r>
      <w:r w:rsidR="00445348">
        <w:rPr>
          <w:rFonts w:eastAsia="Times New Roman"/>
        </w:rPr>
        <w:t>leave</w:t>
      </w:r>
      <w:r w:rsidR="0085438C">
        <w:rPr>
          <w:rFonts w:eastAsia="Times New Roman"/>
        </w:rPr>
        <w:t xml:space="preserve">. </w:t>
      </w:r>
      <w:r w:rsidR="00D53ED2">
        <w:rPr>
          <w:rFonts w:eastAsia="Times New Roman"/>
        </w:rPr>
        <w:t>Useful complementary information about the MacArthur initiative and the 30 badge system designs can be found in Grant (2014).</w:t>
      </w:r>
    </w:p>
    <w:p w14:paraId="58632744" w14:textId="77777777" w:rsidR="00E75167" w:rsidRDefault="00E75167"/>
    <w:p w14:paraId="6EE650D0" w14:textId="77777777" w:rsidR="00E75167" w:rsidRDefault="00F92C7B">
      <w:r>
        <w:rPr>
          <w:rFonts w:eastAsia="Times New Roman"/>
          <w:b/>
        </w:rPr>
        <w:t>Methods</w:t>
      </w:r>
    </w:p>
    <w:p w14:paraId="14B73819" w14:textId="77777777" w:rsidR="00E75167" w:rsidRDefault="00F92C7B" w:rsidP="00265C3A">
      <w:pPr>
        <w:ind w:firstLine="720"/>
      </w:pPr>
      <w:r>
        <w:rPr>
          <w:rFonts w:eastAsia="Times New Roman"/>
        </w:rPr>
        <w:t xml:space="preserve">The </w:t>
      </w:r>
      <w:r w:rsidR="008768B3">
        <w:rPr>
          <w:rFonts w:eastAsia="Times New Roman"/>
        </w:rPr>
        <w:t xml:space="preserve">DPD Project </w:t>
      </w:r>
      <w:r>
        <w:rPr>
          <w:rFonts w:eastAsia="Times New Roman"/>
        </w:rPr>
        <w:t xml:space="preserve">first carried out a content analysis to identify intended practices </w:t>
      </w:r>
      <w:r w:rsidR="007260B4">
        <w:rPr>
          <w:rFonts w:eastAsia="Times New Roman"/>
        </w:rPr>
        <w:t>(</w:t>
      </w:r>
      <w:r w:rsidR="00EB494D">
        <w:rPr>
          <w:rFonts w:eastAsia="Times New Roman"/>
        </w:rPr>
        <w:t xml:space="preserve">described in </w:t>
      </w:r>
      <w:r w:rsidR="00E97CC9">
        <w:rPr>
          <w:rFonts w:eastAsia="Times New Roman"/>
        </w:rPr>
        <w:t xml:space="preserve">each of the 30 </w:t>
      </w:r>
      <w:r w:rsidR="00EB494D">
        <w:rPr>
          <w:rFonts w:eastAsia="Times New Roman"/>
        </w:rPr>
        <w:t>the</w:t>
      </w:r>
      <w:r w:rsidR="007E77FE">
        <w:rPr>
          <w:rFonts w:eastAsia="Times New Roman"/>
        </w:rPr>
        <w:t xml:space="preserve"> </w:t>
      </w:r>
      <w:r w:rsidR="00EB494D">
        <w:rPr>
          <w:rFonts w:eastAsia="Times New Roman"/>
        </w:rPr>
        <w:t xml:space="preserve">proposals) </w:t>
      </w:r>
      <w:r>
        <w:rPr>
          <w:rFonts w:eastAsia="Times New Roman"/>
        </w:rPr>
        <w:t xml:space="preserve">for </w:t>
      </w:r>
      <w:r>
        <w:rPr>
          <w:rFonts w:eastAsia="Times New Roman"/>
          <w:i/>
        </w:rPr>
        <w:t xml:space="preserve">recognizing, assessing, motivating, </w:t>
      </w:r>
      <w:r>
        <w:rPr>
          <w:rFonts w:eastAsia="Times New Roman"/>
        </w:rPr>
        <w:t xml:space="preserve">and </w:t>
      </w:r>
      <w:r>
        <w:rPr>
          <w:rFonts w:eastAsia="Times New Roman"/>
          <w:i/>
        </w:rPr>
        <w:t xml:space="preserve">studying </w:t>
      </w:r>
      <w:r>
        <w:rPr>
          <w:rFonts w:eastAsia="Times New Roman"/>
        </w:rPr>
        <w:t xml:space="preserve">learning. The practices uncovered in each of the four areas were then organized (using a simple card sort) into more general </w:t>
      </w:r>
      <w:r w:rsidR="003F2384">
        <w:rPr>
          <w:rFonts w:eastAsia="Times New Roman"/>
        </w:rPr>
        <w:t xml:space="preserve">badge </w:t>
      </w:r>
      <w:r>
        <w:rPr>
          <w:rFonts w:eastAsia="Times New Roman"/>
        </w:rPr>
        <w:t xml:space="preserve">design </w:t>
      </w:r>
      <w:r w:rsidR="00800D6A">
        <w:rPr>
          <w:rFonts w:eastAsia="Times New Roman"/>
        </w:rPr>
        <w:t>practices</w:t>
      </w:r>
      <w:r>
        <w:rPr>
          <w:rFonts w:eastAsia="Times New Roman"/>
        </w:rPr>
        <w:t xml:space="preserve">. In a </w:t>
      </w:r>
      <w:r w:rsidR="00902A00">
        <w:rPr>
          <w:rFonts w:eastAsia="Times New Roman"/>
        </w:rPr>
        <w:t xml:space="preserve">series of structured interviews, </w:t>
      </w:r>
      <w:r>
        <w:rPr>
          <w:rFonts w:eastAsia="Times New Roman"/>
        </w:rPr>
        <w:t xml:space="preserve">the </w:t>
      </w:r>
      <w:r w:rsidR="00902A00">
        <w:rPr>
          <w:rFonts w:eastAsia="Times New Roman"/>
        </w:rPr>
        <w:t xml:space="preserve">project </w:t>
      </w:r>
      <w:r>
        <w:rPr>
          <w:rFonts w:eastAsia="Times New Roman"/>
        </w:rPr>
        <w:t xml:space="preserve">tracked </w:t>
      </w:r>
      <w:r w:rsidR="00902A00">
        <w:rPr>
          <w:rFonts w:eastAsia="Times New Roman"/>
        </w:rPr>
        <w:t xml:space="preserve">whether each intended </w:t>
      </w:r>
      <w:r w:rsidR="00EB494D">
        <w:rPr>
          <w:rFonts w:eastAsia="Times New Roman"/>
        </w:rPr>
        <w:t xml:space="preserve">practice </w:t>
      </w:r>
      <w:r w:rsidR="00902A00">
        <w:rPr>
          <w:rFonts w:eastAsia="Times New Roman"/>
        </w:rPr>
        <w:t xml:space="preserve">was implemented </w:t>
      </w:r>
      <w:r>
        <w:rPr>
          <w:rFonts w:eastAsia="Times New Roman"/>
        </w:rPr>
        <w:t xml:space="preserve">from 2012 to 2014. In late 2014, after the badge </w:t>
      </w:r>
      <w:r w:rsidR="00914112">
        <w:rPr>
          <w:rFonts w:eastAsia="Times New Roman"/>
        </w:rPr>
        <w:t xml:space="preserve">design </w:t>
      </w:r>
      <w:r>
        <w:rPr>
          <w:rFonts w:eastAsia="Times New Roman"/>
        </w:rPr>
        <w:t>efforts had exhausted their funds and submitted a final report, the DPD Project attempted to determine whether each</w:t>
      </w:r>
      <w:r w:rsidR="00914112">
        <w:rPr>
          <w:rFonts w:eastAsia="Times New Roman"/>
        </w:rPr>
        <w:t xml:space="preserve"> </w:t>
      </w:r>
      <w:r w:rsidR="00EB494D">
        <w:rPr>
          <w:rFonts w:eastAsia="Times New Roman"/>
        </w:rPr>
        <w:t xml:space="preserve">project </w:t>
      </w:r>
      <w:r w:rsidR="003F2384">
        <w:rPr>
          <w:rFonts w:eastAsia="Times New Roman"/>
        </w:rPr>
        <w:t>had</w:t>
      </w:r>
      <w:r>
        <w:rPr>
          <w:rFonts w:eastAsia="Times New Roman"/>
        </w:rPr>
        <w:t xml:space="preserve"> (a) </w:t>
      </w:r>
      <w:r w:rsidR="00914112">
        <w:rPr>
          <w:rFonts w:eastAsia="Times New Roman"/>
        </w:rPr>
        <w:t>created</w:t>
      </w:r>
      <w:r w:rsidR="00902A00">
        <w:rPr>
          <w:rFonts w:eastAsia="Times New Roman"/>
        </w:rPr>
        <w:t xml:space="preserve"> </w:t>
      </w:r>
      <w:r w:rsidR="00914112">
        <w:rPr>
          <w:rFonts w:eastAsia="Times New Roman"/>
        </w:rPr>
        <w:t xml:space="preserve">a functioning </w:t>
      </w:r>
      <w:r w:rsidR="00902A00">
        <w:rPr>
          <w:rFonts w:eastAsia="Times New Roman"/>
        </w:rPr>
        <w:t>badge system</w:t>
      </w:r>
      <w:r w:rsidR="00914112">
        <w:rPr>
          <w:rFonts w:eastAsia="Times New Roman"/>
        </w:rPr>
        <w:t xml:space="preserve"> where earners were actively earning badges</w:t>
      </w:r>
      <w:r w:rsidR="00902A00">
        <w:rPr>
          <w:rFonts w:eastAsia="Times New Roman"/>
        </w:rPr>
        <w:t xml:space="preserve">, </w:t>
      </w:r>
      <w:r>
        <w:rPr>
          <w:rFonts w:eastAsia="Times New Roman"/>
        </w:rPr>
        <w:t xml:space="preserve">(b) </w:t>
      </w:r>
      <w:r w:rsidR="00902A00">
        <w:rPr>
          <w:rFonts w:eastAsia="Times New Roman"/>
        </w:rPr>
        <w:t xml:space="preserve">created </w:t>
      </w:r>
      <w:r w:rsidR="00914112">
        <w:rPr>
          <w:rFonts w:eastAsia="Times New Roman"/>
        </w:rPr>
        <w:t xml:space="preserve">a partial </w:t>
      </w:r>
      <w:r>
        <w:rPr>
          <w:rFonts w:eastAsia="Times New Roman"/>
        </w:rPr>
        <w:t>badge system</w:t>
      </w:r>
      <w:r w:rsidR="00914112">
        <w:rPr>
          <w:rFonts w:eastAsia="Times New Roman"/>
        </w:rPr>
        <w:t xml:space="preserve"> but not the larger learning ecosystem</w:t>
      </w:r>
      <w:r w:rsidR="007E77FE">
        <w:rPr>
          <w:rFonts w:eastAsia="Times New Roman"/>
        </w:rPr>
        <w:t xml:space="preserve"> where badges were being </w:t>
      </w:r>
      <w:r w:rsidR="003F2384">
        <w:rPr>
          <w:rFonts w:eastAsia="Times New Roman"/>
        </w:rPr>
        <w:t>earned by learners</w:t>
      </w:r>
      <w:r w:rsidR="007E77FE">
        <w:rPr>
          <w:rFonts w:eastAsia="Times New Roman"/>
        </w:rPr>
        <w:t xml:space="preserve">, </w:t>
      </w:r>
      <w:r>
        <w:rPr>
          <w:rFonts w:eastAsia="Times New Roman"/>
        </w:rPr>
        <w:t xml:space="preserve">or (c) </w:t>
      </w:r>
      <w:r w:rsidR="00914112">
        <w:rPr>
          <w:rFonts w:eastAsia="Times New Roman"/>
        </w:rPr>
        <w:t xml:space="preserve">suspended their efforts or otherwise </w:t>
      </w:r>
      <w:r>
        <w:rPr>
          <w:rFonts w:eastAsia="Times New Roman"/>
        </w:rPr>
        <w:t xml:space="preserve">did not </w:t>
      </w:r>
      <w:r w:rsidR="00902A00">
        <w:rPr>
          <w:rFonts w:eastAsia="Times New Roman"/>
        </w:rPr>
        <w:t xml:space="preserve">create </w:t>
      </w:r>
      <w:r>
        <w:rPr>
          <w:rFonts w:eastAsia="Times New Roman"/>
        </w:rPr>
        <w:t xml:space="preserve">a </w:t>
      </w:r>
      <w:r w:rsidR="00445348">
        <w:rPr>
          <w:rFonts w:eastAsia="Times New Roman"/>
        </w:rPr>
        <w:t xml:space="preserve">fully functioning </w:t>
      </w:r>
      <w:r>
        <w:rPr>
          <w:rFonts w:eastAsia="Times New Roman"/>
        </w:rPr>
        <w:t xml:space="preserve">badge system. </w:t>
      </w:r>
      <w:r w:rsidR="00902A00">
        <w:rPr>
          <w:rFonts w:eastAsia="Times New Roman"/>
        </w:rPr>
        <w:t>In late</w:t>
      </w:r>
      <w:r>
        <w:rPr>
          <w:rFonts w:eastAsia="Times New Roman"/>
        </w:rPr>
        <w:t xml:space="preserve"> 2015, the DPD Project attempted to determine </w:t>
      </w:r>
      <w:r w:rsidR="008768B3">
        <w:rPr>
          <w:rFonts w:eastAsia="Times New Roman"/>
        </w:rPr>
        <w:t>which</w:t>
      </w:r>
      <w:r>
        <w:rPr>
          <w:rFonts w:eastAsia="Times New Roman"/>
        </w:rPr>
        <w:t xml:space="preserve"> </w:t>
      </w:r>
      <w:r w:rsidR="00902A00">
        <w:rPr>
          <w:rFonts w:eastAsia="Times New Roman"/>
        </w:rPr>
        <w:t xml:space="preserve">badge systems </w:t>
      </w:r>
      <w:r>
        <w:rPr>
          <w:rFonts w:eastAsia="Times New Roman"/>
        </w:rPr>
        <w:t xml:space="preserve">were </w:t>
      </w:r>
      <w:r w:rsidR="00445348">
        <w:rPr>
          <w:rFonts w:eastAsia="Times New Roman"/>
        </w:rPr>
        <w:t xml:space="preserve">still </w:t>
      </w:r>
      <w:r>
        <w:rPr>
          <w:rFonts w:eastAsia="Times New Roman"/>
        </w:rPr>
        <w:t>“thriving” (i.e., adding new learners and badges, and badges being shared), “existing” (i.e., badges still earnable but no evidence of them being earned and shared), or</w:t>
      </w:r>
      <w:r w:rsidR="00445348">
        <w:rPr>
          <w:rFonts w:eastAsia="Times New Roman"/>
        </w:rPr>
        <w:t xml:space="preserve"> had been</w:t>
      </w:r>
      <w:r>
        <w:rPr>
          <w:rFonts w:eastAsia="Times New Roman"/>
        </w:rPr>
        <w:t xml:space="preserve"> </w:t>
      </w:r>
      <w:r w:rsidR="00902A00">
        <w:rPr>
          <w:rFonts w:eastAsia="Times New Roman"/>
        </w:rPr>
        <w:t>“</w:t>
      </w:r>
      <w:r w:rsidR="002B1FF1">
        <w:rPr>
          <w:rFonts w:eastAsia="Times New Roman"/>
        </w:rPr>
        <w:t>suspended</w:t>
      </w:r>
      <w:r w:rsidR="00781606">
        <w:rPr>
          <w:rFonts w:eastAsia="Times New Roman"/>
        </w:rPr>
        <w:t xml:space="preserve">” (i.e., no evidence of badges </w:t>
      </w:r>
      <w:r w:rsidR="0020779F">
        <w:rPr>
          <w:rFonts w:eastAsia="Times New Roman"/>
        </w:rPr>
        <w:t>being offered</w:t>
      </w:r>
      <w:r w:rsidR="00781606">
        <w:rPr>
          <w:rFonts w:eastAsia="Times New Roman"/>
        </w:rPr>
        <w:t>)</w:t>
      </w:r>
      <w:r>
        <w:rPr>
          <w:rFonts w:eastAsia="Times New Roman"/>
        </w:rPr>
        <w:t>.</w:t>
      </w:r>
      <w:r w:rsidR="00902A00">
        <w:rPr>
          <w:rFonts w:eastAsia="Times New Roman"/>
        </w:rPr>
        <w:t xml:space="preserve"> </w:t>
      </w:r>
      <w:r w:rsidR="00914112">
        <w:rPr>
          <w:rFonts w:eastAsia="Times New Roman"/>
        </w:rPr>
        <w:t xml:space="preserve">Partly to </w:t>
      </w:r>
      <w:r w:rsidR="00902A00">
        <w:rPr>
          <w:rFonts w:eastAsia="Times New Roman"/>
        </w:rPr>
        <w:t xml:space="preserve">support the analyses presented below, the original proposals were </w:t>
      </w:r>
      <w:r w:rsidR="00914112">
        <w:rPr>
          <w:rFonts w:eastAsia="Times New Roman"/>
        </w:rPr>
        <w:t xml:space="preserve">then </w:t>
      </w:r>
      <w:r w:rsidR="00902A00">
        <w:rPr>
          <w:rFonts w:eastAsia="Times New Roman"/>
        </w:rPr>
        <w:t xml:space="preserve">analyzed to derive four overarching </w:t>
      </w:r>
      <w:r w:rsidR="008768B3">
        <w:rPr>
          <w:rFonts w:eastAsia="Times New Roman"/>
        </w:rPr>
        <w:t>types</w:t>
      </w:r>
      <w:r w:rsidR="00902A00">
        <w:rPr>
          <w:rFonts w:eastAsia="Times New Roman"/>
        </w:rPr>
        <w:t xml:space="preserve"> of badge system</w:t>
      </w:r>
      <w:r w:rsidR="007E3A3C">
        <w:rPr>
          <w:rFonts w:eastAsia="Times New Roman"/>
        </w:rPr>
        <w:t>s</w:t>
      </w:r>
      <w:r w:rsidR="00902A00">
        <w:rPr>
          <w:rFonts w:eastAsia="Times New Roman"/>
        </w:rPr>
        <w:t xml:space="preserve"> </w:t>
      </w:r>
      <w:r w:rsidR="008768B3">
        <w:rPr>
          <w:rFonts w:eastAsia="Times New Roman"/>
        </w:rPr>
        <w:t>that reflected the kinds of learning that the badges were intended to recognize</w:t>
      </w:r>
      <w:r w:rsidR="00914112">
        <w:rPr>
          <w:rFonts w:eastAsia="Times New Roman"/>
        </w:rPr>
        <w:t xml:space="preserve"> (i.e., </w:t>
      </w:r>
      <w:r w:rsidR="00914112" w:rsidRPr="00914112">
        <w:rPr>
          <w:rFonts w:eastAsia="Times New Roman"/>
          <w:i/>
        </w:rPr>
        <w:t>competency-based, inquiry-based</w:t>
      </w:r>
      <w:r w:rsidR="00914112">
        <w:rPr>
          <w:rFonts w:eastAsia="Times New Roman"/>
        </w:rPr>
        <w:t xml:space="preserve">, </w:t>
      </w:r>
      <w:r w:rsidR="00914112">
        <w:rPr>
          <w:rFonts w:eastAsia="Times New Roman"/>
          <w:i/>
        </w:rPr>
        <w:t xml:space="preserve">participation-based, </w:t>
      </w:r>
      <w:r w:rsidR="00914112">
        <w:rPr>
          <w:rFonts w:eastAsia="Times New Roman"/>
        </w:rPr>
        <w:t xml:space="preserve">or </w:t>
      </w:r>
      <w:r w:rsidR="00914112">
        <w:rPr>
          <w:rFonts w:eastAsia="Times New Roman"/>
          <w:i/>
        </w:rPr>
        <w:t>hybrid</w:t>
      </w:r>
      <w:r w:rsidR="00800D6A">
        <w:rPr>
          <w:rFonts w:eastAsia="Times New Roman"/>
        </w:rPr>
        <w:t xml:space="preserve">). The success with which </w:t>
      </w:r>
      <w:r w:rsidR="003F2384">
        <w:rPr>
          <w:rFonts w:eastAsia="Times New Roman"/>
        </w:rPr>
        <w:t xml:space="preserve">the </w:t>
      </w:r>
      <w:r w:rsidR="00800D6A">
        <w:rPr>
          <w:rFonts w:eastAsia="Times New Roman"/>
        </w:rPr>
        <w:t>various practices</w:t>
      </w:r>
      <w:r w:rsidR="003F2384">
        <w:rPr>
          <w:rFonts w:eastAsia="Times New Roman"/>
        </w:rPr>
        <w:t xml:space="preserve"> were implemented and the relative success of the four different types of badge systems </w:t>
      </w:r>
      <w:r w:rsidR="00800D6A">
        <w:rPr>
          <w:rFonts w:eastAsia="Times New Roman"/>
        </w:rPr>
        <w:t>were used to derive more general principles for designing digital badge systems</w:t>
      </w:r>
      <w:r w:rsidR="00445348">
        <w:rPr>
          <w:rFonts w:eastAsia="Times New Roman"/>
        </w:rPr>
        <w:t xml:space="preserve"> </w:t>
      </w:r>
      <w:r w:rsidR="00265C3A">
        <w:rPr>
          <w:rFonts w:eastAsia="Times New Roman"/>
        </w:rPr>
        <w:t>broadly</w:t>
      </w:r>
      <w:r w:rsidR="00445348">
        <w:rPr>
          <w:rFonts w:eastAsia="Times New Roman"/>
        </w:rPr>
        <w:t>, and Open Badge systems specifically</w:t>
      </w:r>
      <w:r w:rsidR="00800D6A">
        <w:rPr>
          <w:rFonts w:eastAsia="Times New Roman"/>
        </w:rPr>
        <w:t xml:space="preserve">. </w:t>
      </w:r>
    </w:p>
    <w:p w14:paraId="53EFC65C" w14:textId="77777777" w:rsidR="001158BB" w:rsidRDefault="00F92C7B" w:rsidP="00445348">
      <w:pPr>
        <w:ind w:firstLine="720"/>
        <w:rPr>
          <w:rFonts w:eastAsia="Times New Roman"/>
        </w:rPr>
      </w:pPr>
      <w:r>
        <w:rPr>
          <w:rFonts w:eastAsia="Times New Roman"/>
        </w:rPr>
        <w:t>The DPD Project was ultimately a very complicated study</w:t>
      </w:r>
      <w:r w:rsidR="00445348">
        <w:rPr>
          <w:rFonts w:eastAsia="Times New Roman"/>
        </w:rPr>
        <w:t>, the f</w:t>
      </w:r>
      <w:r w:rsidR="00AF61E6">
        <w:rPr>
          <w:rFonts w:eastAsia="Times New Roman"/>
        </w:rPr>
        <w:t xml:space="preserve">indings </w:t>
      </w:r>
      <w:r w:rsidR="00445348">
        <w:rPr>
          <w:rFonts w:eastAsia="Times New Roman"/>
        </w:rPr>
        <w:t xml:space="preserve">of which </w:t>
      </w:r>
      <w:r w:rsidR="00AF61E6">
        <w:rPr>
          <w:rFonts w:eastAsia="Times New Roman"/>
        </w:rPr>
        <w:t>are highly contextual</w:t>
      </w:r>
      <w:r w:rsidR="00902A00">
        <w:rPr>
          <w:rFonts w:eastAsia="Times New Roman"/>
        </w:rPr>
        <w:t>.</w:t>
      </w:r>
      <w:r w:rsidR="00800D6A">
        <w:rPr>
          <w:rFonts w:eastAsia="Times New Roman"/>
        </w:rPr>
        <w:t xml:space="preserve"> </w:t>
      </w:r>
      <w:r w:rsidR="00445348">
        <w:rPr>
          <w:rFonts w:eastAsia="Times New Roman"/>
        </w:rPr>
        <w:t>For example,</w:t>
      </w:r>
      <w:r w:rsidR="00800D6A">
        <w:rPr>
          <w:rFonts w:eastAsia="Times New Roman"/>
        </w:rPr>
        <w:t xml:space="preserve"> </w:t>
      </w:r>
      <w:r w:rsidR="00430B2C">
        <w:rPr>
          <w:rFonts w:eastAsia="Times New Roman"/>
        </w:rPr>
        <w:t>eight</w:t>
      </w:r>
      <w:r w:rsidR="00800D6A">
        <w:rPr>
          <w:rFonts w:eastAsia="Times New Roman"/>
        </w:rPr>
        <w:t xml:space="preserve"> of the 30 efforts were suspended without ever issuing any badges and </w:t>
      </w:r>
      <w:r w:rsidR="00430B2C">
        <w:rPr>
          <w:rFonts w:eastAsia="Times New Roman"/>
        </w:rPr>
        <w:t>nine</w:t>
      </w:r>
      <w:r w:rsidR="00800D6A">
        <w:rPr>
          <w:rFonts w:eastAsia="Times New Roman"/>
        </w:rPr>
        <w:t xml:space="preserve"> of the 30 were deemed “partial” implementations. This introduced uncertainty as to whether particular practices were harder to implement (vs</w:t>
      </w:r>
      <w:r w:rsidR="00A77B62">
        <w:rPr>
          <w:rFonts w:eastAsia="Times New Roman"/>
        </w:rPr>
        <w:t>.</w:t>
      </w:r>
      <w:r w:rsidR="00800D6A">
        <w:rPr>
          <w:rFonts w:eastAsia="Times New Roman"/>
        </w:rPr>
        <w:t xml:space="preserve"> </w:t>
      </w:r>
      <w:r w:rsidR="00A77B62">
        <w:rPr>
          <w:rFonts w:eastAsia="Times New Roman"/>
        </w:rPr>
        <w:t xml:space="preserve">proposed </w:t>
      </w:r>
      <w:r w:rsidR="003F2384">
        <w:rPr>
          <w:rFonts w:eastAsia="Times New Roman"/>
        </w:rPr>
        <w:t>within a b</w:t>
      </w:r>
      <w:r w:rsidR="00A77B62">
        <w:rPr>
          <w:rFonts w:eastAsia="Times New Roman"/>
        </w:rPr>
        <w:t xml:space="preserve">adge system that </w:t>
      </w:r>
      <w:r w:rsidR="00445348">
        <w:rPr>
          <w:rFonts w:eastAsia="Times New Roman"/>
        </w:rPr>
        <w:t xml:space="preserve">was ultimately </w:t>
      </w:r>
      <w:r w:rsidR="003F2384">
        <w:rPr>
          <w:rFonts w:eastAsia="Times New Roman"/>
        </w:rPr>
        <w:t xml:space="preserve">suspended because of other </w:t>
      </w:r>
      <w:r w:rsidR="00800D6A">
        <w:rPr>
          <w:rFonts w:eastAsia="Times New Roman"/>
        </w:rPr>
        <w:t xml:space="preserve">challenges). </w:t>
      </w:r>
      <w:r>
        <w:rPr>
          <w:rFonts w:eastAsia="Times New Roman"/>
        </w:rPr>
        <w:t xml:space="preserve">The motivational principles were particularly </w:t>
      </w:r>
      <w:r w:rsidR="00317FA7">
        <w:rPr>
          <w:rFonts w:eastAsia="Times New Roman"/>
        </w:rPr>
        <w:t>challenging</w:t>
      </w:r>
      <w:r>
        <w:rPr>
          <w:rFonts w:eastAsia="Times New Roman"/>
        </w:rPr>
        <w:t xml:space="preserve"> to study</w:t>
      </w:r>
      <w:r w:rsidR="00430B2C">
        <w:rPr>
          <w:rFonts w:eastAsia="Times New Roman"/>
        </w:rPr>
        <w:t xml:space="preserve"> </w:t>
      </w:r>
      <w:r w:rsidR="00317FA7">
        <w:rPr>
          <w:rFonts w:eastAsia="Times New Roman"/>
        </w:rPr>
        <w:t xml:space="preserve">because most of the proposals did not specifically </w:t>
      </w:r>
      <w:r>
        <w:rPr>
          <w:rFonts w:eastAsia="Times New Roman"/>
        </w:rPr>
        <w:t xml:space="preserve">articulate </w:t>
      </w:r>
      <w:r w:rsidR="00317FA7">
        <w:rPr>
          <w:rFonts w:eastAsia="Times New Roman"/>
        </w:rPr>
        <w:t>their motivational practices or principles</w:t>
      </w:r>
      <w:r>
        <w:rPr>
          <w:rFonts w:eastAsia="Times New Roman"/>
        </w:rPr>
        <w:t xml:space="preserve">. This </w:t>
      </w:r>
      <w:r w:rsidR="00430B2C">
        <w:rPr>
          <w:rFonts w:eastAsia="Times New Roman"/>
        </w:rPr>
        <w:t xml:space="preserve">challenge </w:t>
      </w:r>
      <w:r>
        <w:rPr>
          <w:rFonts w:eastAsia="Times New Roman"/>
        </w:rPr>
        <w:t>required the DPD team to infer those principles based on the recognition and assessment practice</w:t>
      </w:r>
      <w:r w:rsidR="007E3A3C">
        <w:rPr>
          <w:rFonts w:eastAsia="Times New Roman"/>
        </w:rPr>
        <w:t>s</w:t>
      </w:r>
      <w:r>
        <w:rPr>
          <w:rFonts w:eastAsia="Times New Roman"/>
        </w:rPr>
        <w:t xml:space="preserve"> that were more specifically articulated (Tran, Schenke, &amp; Hickey, 2014).</w:t>
      </w:r>
      <w:r w:rsidR="001158BB">
        <w:rPr>
          <w:rFonts w:eastAsia="Times New Roman"/>
        </w:rPr>
        <w:t xml:space="preserve"> As will be elaborated, </w:t>
      </w:r>
      <w:r w:rsidR="00317FA7">
        <w:rPr>
          <w:rFonts w:eastAsia="Times New Roman"/>
        </w:rPr>
        <w:t xml:space="preserve">inferring the motivational </w:t>
      </w:r>
      <w:r w:rsidR="001158BB">
        <w:rPr>
          <w:rFonts w:eastAsia="Times New Roman"/>
        </w:rPr>
        <w:lastRenderedPageBreak/>
        <w:t xml:space="preserve">impact of </w:t>
      </w:r>
      <w:r w:rsidR="00317FA7">
        <w:rPr>
          <w:rFonts w:eastAsia="Times New Roman"/>
        </w:rPr>
        <w:t>the</w:t>
      </w:r>
      <w:r w:rsidR="001158BB">
        <w:rPr>
          <w:rFonts w:eastAsia="Times New Roman"/>
        </w:rPr>
        <w:t xml:space="preserve"> recognition and assessment practices necessarily required the </w:t>
      </w:r>
      <w:r w:rsidR="00317FA7">
        <w:rPr>
          <w:rFonts w:eastAsia="Times New Roman"/>
        </w:rPr>
        <w:t xml:space="preserve">DPD </w:t>
      </w:r>
      <w:r w:rsidR="001158BB">
        <w:rPr>
          <w:rFonts w:eastAsia="Times New Roman"/>
        </w:rPr>
        <w:t>team to draw assumptions about the nature of learning and (therefore) motivation</w:t>
      </w:r>
      <w:r w:rsidR="00445348">
        <w:rPr>
          <w:rFonts w:eastAsia="Times New Roman"/>
        </w:rPr>
        <w:t xml:space="preserve"> within each system</w:t>
      </w:r>
      <w:r w:rsidR="001158BB">
        <w:rPr>
          <w:rFonts w:eastAsia="Times New Roman"/>
        </w:rPr>
        <w:t>.</w:t>
      </w:r>
    </w:p>
    <w:p w14:paraId="3099A8DD" w14:textId="77777777" w:rsidR="00E75167" w:rsidRDefault="00A77B62" w:rsidP="00427144">
      <w:pPr>
        <w:ind w:firstLine="720"/>
      </w:pPr>
      <w:r>
        <w:rPr>
          <w:rFonts w:eastAsia="Times New Roman"/>
        </w:rPr>
        <w:t>The</w:t>
      </w:r>
      <w:r w:rsidR="00621866">
        <w:rPr>
          <w:rFonts w:eastAsia="Times New Roman"/>
        </w:rPr>
        <w:t xml:space="preserve"> project’s extended analysis of</w:t>
      </w:r>
      <w:r w:rsidR="00427144">
        <w:rPr>
          <w:rFonts w:eastAsia="Times New Roman"/>
        </w:rPr>
        <w:t xml:space="preserve"> </w:t>
      </w:r>
      <w:r>
        <w:rPr>
          <w:rFonts w:eastAsia="Times New Roman"/>
        </w:rPr>
        <w:t xml:space="preserve">design practices </w:t>
      </w:r>
      <w:r w:rsidR="00427144">
        <w:rPr>
          <w:rFonts w:eastAsia="Times New Roman"/>
        </w:rPr>
        <w:t xml:space="preserve">for using Open Badges </w:t>
      </w:r>
      <w:r>
        <w:rPr>
          <w:rFonts w:eastAsia="Times New Roman"/>
        </w:rPr>
        <w:t xml:space="preserve">and </w:t>
      </w:r>
      <w:r w:rsidR="001158BB">
        <w:rPr>
          <w:rFonts w:eastAsia="Times New Roman"/>
        </w:rPr>
        <w:t xml:space="preserve">ultimate status of the </w:t>
      </w:r>
      <w:r>
        <w:rPr>
          <w:rFonts w:eastAsia="Times New Roman"/>
        </w:rPr>
        <w:t xml:space="preserve">30 </w:t>
      </w:r>
      <w:r w:rsidR="001158BB">
        <w:rPr>
          <w:rFonts w:eastAsia="Times New Roman"/>
        </w:rPr>
        <w:t xml:space="preserve">proposed </w:t>
      </w:r>
      <w:r w:rsidR="00427144">
        <w:rPr>
          <w:rFonts w:eastAsia="Times New Roman"/>
        </w:rPr>
        <w:t xml:space="preserve">Open Badging </w:t>
      </w:r>
      <w:r>
        <w:rPr>
          <w:rFonts w:eastAsia="Times New Roman"/>
        </w:rPr>
        <w:t xml:space="preserve">systems are detailed in </w:t>
      </w:r>
      <w:r w:rsidR="001158BB">
        <w:rPr>
          <w:rFonts w:eastAsia="Times New Roman"/>
        </w:rPr>
        <w:t xml:space="preserve">a </w:t>
      </w:r>
      <w:r>
        <w:rPr>
          <w:rFonts w:eastAsia="Times New Roman"/>
        </w:rPr>
        <w:t xml:space="preserve">final </w:t>
      </w:r>
      <w:r w:rsidR="001158BB">
        <w:rPr>
          <w:rFonts w:eastAsia="Times New Roman"/>
        </w:rPr>
        <w:t xml:space="preserve">project </w:t>
      </w:r>
      <w:r>
        <w:rPr>
          <w:rFonts w:eastAsia="Times New Roman"/>
        </w:rPr>
        <w:t xml:space="preserve">report (Hickey &amp; Willis, 2017). These analyses resulted in 57 </w:t>
      </w:r>
      <w:r w:rsidR="001158BB">
        <w:rPr>
          <w:rFonts w:eastAsia="Times New Roman"/>
        </w:rPr>
        <w:t xml:space="preserve">initial </w:t>
      </w:r>
      <w:r>
        <w:rPr>
          <w:rFonts w:eastAsia="Times New Roman"/>
        </w:rPr>
        <w:t xml:space="preserve">design principles regarding </w:t>
      </w:r>
      <w:r w:rsidRPr="00A77B62">
        <w:rPr>
          <w:rFonts w:eastAsia="Times New Roman"/>
        </w:rPr>
        <w:t>“where badges work better”</w:t>
      </w:r>
      <w:r w:rsidR="001158BB">
        <w:rPr>
          <w:rFonts w:eastAsia="Times New Roman"/>
        </w:rPr>
        <w:t xml:space="preserve"> </w:t>
      </w:r>
      <w:r w:rsidR="00533E1C">
        <w:rPr>
          <w:rFonts w:eastAsia="Times New Roman"/>
        </w:rPr>
        <w:t xml:space="preserve">and </w:t>
      </w:r>
      <w:r w:rsidR="001158BB">
        <w:rPr>
          <w:rFonts w:eastAsia="Times New Roman"/>
        </w:rPr>
        <w:t>included 17 principles for motivating learning with digital badges. The next section provide</w:t>
      </w:r>
      <w:r w:rsidR="00317FA7">
        <w:rPr>
          <w:rFonts w:eastAsia="Times New Roman"/>
        </w:rPr>
        <w:t>s</w:t>
      </w:r>
      <w:r w:rsidR="001158BB">
        <w:rPr>
          <w:rFonts w:eastAsia="Times New Roman"/>
        </w:rPr>
        <w:t xml:space="preserve"> </w:t>
      </w:r>
      <w:r w:rsidR="00D432BC">
        <w:rPr>
          <w:rFonts w:eastAsia="Times New Roman"/>
        </w:rPr>
        <w:t xml:space="preserve">a </w:t>
      </w:r>
      <w:r w:rsidR="00427144">
        <w:rPr>
          <w:rFonts w:eastAsia="Times New Roman"/>
        </w:rPr>
        <w:t xml:space="preserve">consolidated </w:t>
      </w:r>
      <w:r w:rsidR="001158BB">
        <w:rPr>
          <w:rFonts w:eastAsia="Times New Roman"/>
        </w:rPr>
        <w:t>summary of the</w:t>
      </w:r>
      <w:r w:rsidR="00427144">
        <w:rPr>
          <w:rFonts w:eastAsia="Times New Roman"/>
        </w:rPr>
        <w:t xml:space="preserve"> </w:t>
      </w:r>
      <w:r w:rsidR="001158BB">
        <w:rPr>
          <w:rFonts w:eastAsia="Times New Roman"/>
        </w:rPr>
        <w:t>principles</w:t>
      </w:r>
      <w:r w:rsidR="00427144">
        <w:rPr>
          <w:rFonts w:eastAsia="Times New Roman"/>
        </w:rPr>
        <w:t xml:space="preserve"> for motivating learning in digital Open Badge systems</w:t>
      </w:r>
      <w:r w:rsidR="001158BB">
        <w:rPr>
          <w:rFonts w:eastAsia="Times New Roman"/>
        </w:rPr>
        <w:t xml:space="preserve">. This is followed by a </w:t>
      </w:r>
      <w:r w:rsidR="003F2384">
        <w:rPr>
          <w:rFonts w:eastAsia="Times New Roman"/>
        </w:rPr>
        <w:t>more</w:t>
      </w:r>
      <w:r w:rsidR="001158BB">
        <w:rPr>
          <w:rFonts w:eastAsia="Times New Roman"/>
        </w:rPr>
        <w:t xml:space="preserve"> theoretical consideration of those principles, in </w:t>
      </w:r>
      <w:r w:rsidR="0020779F">
        <w:rPr>
          <w:rFonts w:eastAsia="Times New Roman"/>
        </w:rPr>
        <w:t xml:space="preserve">light of the </w:t>
      </w:r>
      <w:r w:rsidR="00317FA7">
        <w:rPr>
          <w:rFonts w:eastAsia="Times New Roman"/>
        </w:rPr>
        <w:t>relative success of the</w:t>
      </w:r>
      <w:r w:rsidR="001158BB">
        <w:rPr>
          <w:rFonts w:eastAsia="Times New Roman"/>
        </w:rPr>
        <w:t xml:space="preserve"> four types of proposed badge systems.</w:t>
      </w:r>
    </w:p>
    <w:p w14:paraId="11F00047" w14:textId="77777777" w:rsidR="00E75167" w:rsidRDefault="00E75167"/>
    <w:p w14:paraId="3F475D0A" w14:textId="77777777" w:rsidR="0058296E" w:rsidRDefault="002A2AFD" w:rsidP="00911CA4">
      <w:pPr>
        <w:keepNext/>
        <w:rPr>
          <w:b/>
        </w:rPr>
      </w:pPr>
      <w:r>
        <w:rPr>
          <w:b/>
        </w:rPr>
        <w:t xml:space="preserve">Badge </w:t>
      </w:r>
      <w:r w:rsidR="0058296E">
        <w:rPr>
          <w:b/>
        </w:rPr>
        <w:t xml:space="preserve">Design Principles </w:t>
      </w:r>
      <w:r>
        <w:rPr>
          <w:b/>
        </w:rPr>
        <w:t>Derived from Motivational Practices</w:t>
      </w:r>
    </w:p>
    <w:p w14:paraId="2FC919C8" w14:textId="2A5A96F9" w:rsidR="005B10DE" w:rsidRDefault="005B10DE" w:rsidP="00427144">
      <w:pPr>
        <w:rPr>
          <w:b/>
        </w:rPr>
      </w:pPr>
      <w:r>
        <w:rPr>
          <w:b/>
        </w:rPr>
        <w:tab/>
      </w:r>
      <w:r w:rsidR="00860B61">
        <w:t xml:space="preserve">Naturally, most of the motivational design principles were derived from practices used to </w:t>
      </w:r>
      <w:r w:rsidR="00427144">
        <w:t>“</w:t>
      </w:r>
      <w:r w:rsidR="00860B61">
        <w:t>add value</w:t>
      </w:r>
      <w:r w:rsidR="00427144">
        <w:t>”</w:t>
      </w:r>
      <w:r w:rsidR="00860B61">
        <w:t xml:space="preserve"> to badges. For example, o</w:t>
      </w:r>
      <w:r>
        <w:t xml:space="preserve">f the 30 </w:t>
      </w:r>
      <w:r w:rsidR="00911CA4">
        <w:t>badge system designs</w:t>
      </w:r>
      <w:r>
        <w:t xml:space="preserve">, </w:t>
      </w:r>
      <w:r w:rsidR="008D1C04">
        <w:t>three</w:t>
      </w:r>
      <w:r>
        <w:t xml:space="preserve"> proposed to </w:t>
      </w:r>
      <w:r w:rsidR="006040F5" w:rsidRPr="00621866">
        <w:rPr>
          <w:bCs/>
          <w:i/>
          <w:iCs/>
        </w:rPr>
        <w:t>motivate learning with extrinsic rewards</w:t>
      </w:r>
      <w:r>
        <w:t xml:space="preserve"> (</w:t>
      </w:r>
      <w:r w:rsidR="00621866">
        <w:t xml:space="preserve">i.e., </w:t>
      </w:r>
      <w:r w:rsidR="0020779F">
        <w:t xml:space="preserve">a video library, </w:t>
      </w:r>
      <w:r w:rsidR="003F2384">
        <w:t xml:space="preserve">Amazon </w:t>
      </w:r>
      <w:r>
        <w:t xml:space="preserve">gift certificates, </w:t>
      </w:r>
      <w:r w:rsidR="0020779F">
        <w:t xml:space="preserve">and </w:t>
      </w:r>
      <w:r>
        <w:t xml:space="preserve">NASA certificates). </w:t>
      </w:r>
      <w:r w:rsidR="00E97CC9">
        <w:t xml:space="preserve">All </w:t>
      </w:r>
      <w:r w:rsidR="0020779F">
        <w:t xml:space="preserve">three of these </w:t>
      </w:r>
      <w:r w:rsidR="00621866">
        <w:t>Open Badge</w:t>
      </w:r>
      <w:r w:rsidR="0020779F">
        <w:t xml:space="preserve"> systems</w:t>
      </w:r>
      <w:r w:rsidR="00621866">
        <w:t xml:space="preserve"> </w:t>
      </w:r>
      <w:r w:rsidR="0020779F">
        <w:t xml:space="preserve">were </w:t>
      </w:r>
      <w:r w:rsidR="00E97CC9">
        <w:t xml:space="preserve">ultimately </w:t>
      </w:r>
      <w:r w:rsidR="0020779F">
        <w:t>implemented</w:t>
      </w:r>
      <w:r w:rsidR="00E97CC9">
        <w:t xml:space="preserve"> (meaning that the system had progressed to the point of awarding badges to actual learners). However, </w:t>
      </w:r>
      <w:r w:rsidR="0020779F">
        <w:t xml:space="preserve">only </w:t>
      </w:r>
      <w:r w:rsidR="003F2384">
        <w:t>the v</w:t>
      </w:r>
      <w:r>
        <w:t xml:space="preserve">ideo library was </w:t>
      </w:r>
      <w:r w:rsidR="0020779F">
        <w:t>actually</w:t>
      </w:r>
      <w:r w:rsidR="00E97CC9">
        <w:t xml:space="preserve"> offered to badge earners </w:t>
      </w:r>
      <w:r>
        <w:t>(</w:t>
      </w:r>
      <w:r w:rsidR="00AE7427">
        <w:t xml:space="preserve">by the </w:t>
      </w:r>
      <w:r w:rsidR="00AE7427">
        <w:rPr>
          <w:i/>
        </w:rPr>
        <w:t xml:space="preserve">Who Built America? </w:t>
      </w:r>
      <w:r w:rsidR="00AE7427">
        <w:t xml:space="preserve">project, </w:t>
      </w:r>
      <w:r>
        <w:t>for earning an entire set of badges in a history teacher professional development pro</w:t>
      </w:r>
      <w:r w:rsidR="003F2384">
        <w:t>ject)</w:t>
      </w:r>
      <w:r w:rsidR="00F732B3">
        <w:t xml:space="preserve">. </w:t>
      </w:r>
      <w:r w:rsidR="006928C1">
        <w:t xml:space="preserve">Moreover, even </w:t>
      </w:r>
      <w:r w:rsidR="00F732B3">
        <w:t xml:space="preserve">though it was an extrinsic reward, </w:t>
      </w:r>
      <w:r w:rsidR="002A6E91">
        <w:t>it was not entirely unrelated to the learning</w:t>
      </w:r>
      <w:r w:rsidR="003F2384">
        <w:t xml:space="preserve">. </w:t>
      </w:r>
      <w:r w:rsidR="006928C1">
        <w:t>A</w:t>
      </w:r>
      <w:r w:rsidR="003F2384">
        <w:t xml:space="preserve">s of 2015, that </w:t>
      </w:r>
      <w:r w:rsidR="002A6E91">
        <w:t>reward</w:t>
      </w:r>
      <w:r>
        <w:t xml:space="preserve"> was never claimed by any participant. </w:t>
      </w:r>
      <w:r w:rsidR="00794E94">
        <w:t>T</w:t>
      </w:r>
      <w:r w:rsidR="0020779F">
        <w:t>he Amazon gift certificates and the NASA certificates were not offered</w:t>
      </w:r>
      <w:r w:rsidR="00427144">
        <w:t xml:space="preserve"> in the final iteration of the</w:t>
      </w:r>
      <w:r w:rsidR="004767E3">
        <w:t>ir</w:t>
      </w:r>
      <w:r w:rsidR="00427144">
        <w:t xml:space="preserve"> respective systems</w:t>
      </w:r>
      <w:r w:rsidR="00E97CC9">
        <w:t xml:space="preserve">. Leaders of those other two efforts reported in interview that these incentives were not offered in </w:t>
      </w:r>
      <w:r w:rsidR="0020779F">
        <w:t xml:space="preserve">because of concerns </w:t>
      </w:r>
      <w:r w:rsidR="006928C1">
        <w:t xml:space="preserve">about the possibility that </w:t>
      </w:r>
      <w:r w:rsidR="00E97CC9">
        <w:t>the incentives</w:t>
      </w:r>
      <w:r w:rsidR="006928C1">
        <w:t xml:space="preserve"> would impact </w:t>
      </w:r>
      <w:r w:rsidR="0020779F">
        <w:t xml:space="preserve">intrinsic motivation. </w:t>
      </w:r>
      <w:r w:rsidR="00427144">
        <w:t xml:space="preserve">These </w:t>
      </w:r>
      <w:r>
        <w:t>observation</w:t>
      </w:r>
      <w:r w:rsidR="00427144">
        <w:t>s</w:t>
      </w:r>
      <w:r>
        <w:t xml:space="preserve"> and </w:t>
      </w:r>
      <w:r w:rsidR="0059302F">
        <w:t>the general concerns about incentive</w:t>
      </w:r>
      <w:r w:rsidR="00265C3A">
        <w:t>s</w:t>
      </w:r>
      <w:r w:rsidR="0059302F">
        <w:t xml:space="preserve"> </w:t>
      </w:r>
      <w:r w:rsidR="0020779F">
        <w:t>l</w:t>
      </w:r>
      <w:r w:rsidR="002A6E91">
        <w:t xml:space="preserve">ed to a relatively straightforward motivational </w:t>
      </w:r>
      <w:r w:rsidR="006040F5">
        <w:t>design principle</w:t>
      </w:r>
      <w:r w:rsidR="00454DED">
        <w:t xml:space="preserve"> that </w:t>
      </w:r>
      <w:r w:rsidR="00454DED" w:rsidRPr="0059302F">
        <w:rPr>
          <w:bCs/>
          <w:i/>
          <w:iCs/>
        </w:rPr>
        <w:t>badges work bette</w:t>
      </w:r>
      <w:r w:rsidR="00742B82" w:rsidRPr="0059302F">
        <w:rPr>
          <w:bCs/>
          <w:i/>
          <w:iCs/>
        </w:rPr>
        <w:t xml:space="preserve">r </w:t>
      </w:r>
      <w:r w:rsidR="00454DED" w:rsidRPr="0059302F">
        <w:rPr>
          <w:bCs/>
          <w:i/>
          <w:iCs/>
        </w:rPr>
        <w:t>when associated with intrinsically meaningful incentives rather than extrinsic rewards.</w:t>
      </w:r>
      <w:r w:rsidR="00632CE9">
        <w:rPr>
          <w:b/>
        </w:rPr>
        <w:t xml:space="preserve"> </w:t>
      </w:r>
    </w:p>
    <w:p w14:paraId="50EEDCA1" w14:textId="77777777" w:rsidR="00454DED" w:rsidRPr="0059302F" w:rsidRDefault="00454DED" w:rsidP="000637C4">
      <w:pPr>
        <w:rPr>
          <w:bCs/>
          <w:i/>
          <w:iCs/>
        </w:rPr>
      </w:pPr>
      <w:r>
        <w:rPr>
          <w:b/>
        </w:rPr>
        <w:tab/>
      </w:r>
      <w:r>
        <w:t xml:space="preserve">Similar </w:t>
      </w:r>
      <w:r w:rsidR="006040F5">
        <w:t xml:space="preserve">to </w:t>
      </w:r>
      <w:r>
        <w:t xml:space="preserve">extrinsic rewards, </w:t>
      </w:r>
      <w:r w:rsidR="00F732B3">
        <w:t>five</w:t>
      </w:r>
      <w:r>
        <w:t xml:space="preserve"> of the 30 proposed badge systems intended to </w:t>
      </w:r>
      <w:r w:rsidRPr="0059302F">
        <w:rPr>
          <w:bCs/>
          <w:i/>
          <w:iCs/>
        </w:rPr>
        <w:t>motivate learning by associating badges with course credit.</w:t>
      </w:r>
      <w:r>
        <w:t xml:space="preserve"> Only </w:t>
      </w:r>
      <w:r w:rsidR="00F732B3">
        <w:t>one</w:t>
      </w:r>
      <w:r>
        <w:t xml:space="preserve"> </w:t>
      </w:r>
      <w:r w:rsidR="00427144">
        <w:t xml:space="preserve">system, an alliance of after-school programs, </w:t>
      </w:r>
      <w:r w:rsidR="00911CA4">
        <w:t>succeed</w:t>
      </w:r>
      <w:r w:rsidR="00F732B3">
        <w:t>ed</w:t>
      </w:r>
      <w:r w:rsidR="00911CA4">
        <w:t xml:space="preserve"> in doing so. The alliance </w:t>
      </w:r>
      <w:r w:rsidR="003F2384">
        <w:t>associat</w:t>
      </w:r>
      <w:r w:rsidR="00427144">
        <w:t xml:space="preserve">ed </w:t>
      </w:r>
      <w:r w:rsidR="00911CA4">
        <w:t xml:space="preserve">badges with </w:t>
      </w:r>
      <w:r w:rsidR="003F2384">
        <w:t xml:space="preserve">course </w:t>
      </w:r>
      <w:r w:rsidR="00911CA4">
        <w:t xml:space="preserve">credit by drawing </w:t>
      </w:r>
      <w:r>
        <w:t xml:space="preserve">on an existing system of assessments and </w:t>
      </w:r>
      <w:r w:rsidR="00911CA4">
        <w:t xml:space="preserve">program </w:t>
      </w:r>
      <w:r>
        <w:t>quality reviews.</w:t>
      </w:r>
      <w:r w:rsidR="00647272">
        <w:t xml:space="preserve"> </w:t>
      </w:r>
      <w:r w:rsidR="00911CA4">
        <w:t xml:space="preserve">But the after-school </w:t>
      </w:r>
      <w:r>
        <w:t xml:space="preserve">badge system was </w:t>
      </w:r>
      <w:r w:rsidR="00911CA4">
        <w:t xml:space="preserve">promptly </w:t>
      </w:r>
      <w:r>
        <w:t>suspended because the students and teachers felt that the badges were redundant with grades</w:t>
      </w:r>
      <w:r w:rsidR="000637C4">
        <w:t xml:space="preserve"> (elaborated in Davis &amp; Singh, 2015)</w:t>
      </w:r>
      <w:r>
        <w:t xml:space="preserve">. </w:t>
      </w:r>
      <w:r w:rsidR="000637C4">
        <w:t>Detailed</w:t>
      </w:r>
      <w:r w:rsidR="002A6E91">
        <w:t xml:space="preserve"> in the next section, </w:t>
      </w:r>
      <w:r w:rsidR="000637C4">
        <w:t xml:space="preserve">this </w:t>
      </w:r>
      <w:r>
        <w:t xml:space="preserve">difficulty of </w:t>
      </w:r>
      <w:r w:rsidR="002A6E91">
        <w:t xml:space="preserve">associating </w:t>
      </w:r>
      <w:r>
        <w:t xml:space="preserve">badges </w:t>
      </w:r>
      <w:r w:rsidR="00317960">
        <w:t>with</w:t>
      </w:r>
      <w:r>
        <w:t xml:space="preserve"> course grades was a central factor in the suspension of </w:t>
      </w:r>
      <w:r w:rsidR="000637C4">
        <w:t xml:space="preserve">several systems, including </w:t>
      </w:r>
      <w:r>
        <w:t xml:space="preserve">all three of the proposed </w:t>
      </w:r>
      <w:r w:rsidR="000637C4">
        <w:t>Open Badging environments</w:t>
      </w:r>
      <w:r>
        <w:t xml:space="preserve"> </w:t>
      </w:r>
      <w:r w:rsidR="006040F5">
        <w:t>associated</w:t>
      </w:r>
      <w:r>
        <w:t xml:space="preserve"> with the Gates Foundation’s </w:t>
      </w:r>
      <w:r>
        <w:rPr>
          <w:i/>
        </w:rPr>
        <w:t>Project Master</w:t>
      </w:r>
      <w:r w:rsidR="002A6E91">
        <w:rPr>
          <w:i/>
        </w:rPr>
        <w:t xml:space="preserve">y </w:t>
      </w:r>
      <w:r w:rsidR="002A6E91">
        <w:t xml:space="preserve">initiative. </w:t>
      </w:r>
      <w:r>
        <w:t xml:space="preserve">These findings </w:t>
      </w:r>
      <w:r w:rsidR="006040F5">
        <w:t>l</w:t>
      </w:r>
      <w:r w:rsidR="00742B82">
        <w:t xml:space="preserve">ed to a </w:t>
      </w:r>
      <w:r w:rsidR="002A6E91">
        <w:t xml:space="preserve">potentially controversial </w:t>
      </w:r>
      <w:r w:rsidR="006040F5">
        <w:t xml:space="preserve">principle that </w:t>
      </w:r>
      <w:r w:rsidR="006040F5" w:rsidRPr="0059302F">
        <w:rPr>
          <w:bCs/>
          <w:i/>
          <w:iCs/>
        </w:rPr>
        <w:t>badges work better when learning is not mo</w:t>
      </w:r>
      <w:r w:rsidR="0020779F" w:rsidRPr="0059302F">
        <w:rPr>
          <w:bCs/>
          <w:i/>
          <w:iCs/>
        </w:rPr>
        <w:t>tivated by formal course credit</w:t>
      </w:r>
      <w:r w:rsidR="0020779F" w:rsidRPr="0059302F">
        <w:rPr>
          <w:bCs/>
        </w:rPr>
        <w:t xml:space="preserve">; </w:t>
      </w:r>
      <w:r w:rsidR="0020779F">
        <w:t xml:space="preserve">these findings also supported </w:t>
      </w:r>
      <w:r w:rsidR="00742B82">
        <w:t xml:space="preserve">the corresponding </w:t>
      </w:r>
      <w:r w:rsidR="002A6E91">
        <w:t xml:space="preserve">learning </w:t>
      </w:r>
      <w:r w:rsidR="00911CA4">
        <w:t>recognition principle</w:t>
      </w:r>
      <w:r w:rsidR="00742B82">
        <w:t xml:space="preserve"> that </w:t>
      </w:r>
      <w:r w:rsidR="00742B82" w:rsidRPr="0059302F">
        <w:rPr>
          <w:bCs/>
          <w:i/>
          <w:iCs/>
        </w:rPr>
        <w:t>badges work better when they present unique information and evidence.</w:t>
      </w:r>
    </w:p>
    <w:p w14:paraId="7692F78F" w14:textId="77777777" w:rsidR="00454DED" w:rsidRPr="001E6E21" w:rsidRDefault="00B8302C" w:rsidP="000637C4">
      <w:r>
        <w:rPr>
          <w:b/>
        </w:rPr>
        <w:tab/>
      </w:r>
      <w:r w:rsidR="006040F5">
        <w:t xml:space="preserve">One of the most </w:t>
      </w:r>
      <w:r w:rsidR="001E6E21">
        <w:t xml:space="preserve">challenging badge design practices </w:t>
      </w:r>
      <w:r w:rsidR="002A6E91">
        <w:t>to study</w:t>
      </w:r>
      <w:r w:rsidR="001E6E21">
        <w:t xml:space="preserve"> was</w:t>
      </w:r>
      <w:r w:rsidR="000637C4">
        <w:t xml:space="preserve"> how to</w:t>
      </w:r>
      <w:r w:rsidR="001E6E21">
        <w:t xml:space="preserve"> </w:t>
      </w:r>
      <w:r w:rsidR="006040F5" w:rsidRPr="0059302F">
        <w:rPr>
          <w:bCs/>
          <w:i/>
          <w:iCs/>
        </w:rPr>
        <w:t>motivate learning with competition.</w:t>
      </w:r>
      <w:r w:rsidR="006040F5">
        <w:rPr>
          <w:b/>
        </w:rPr>
        <w:t xml:space="preserve"> </w:t>
      </w:r>
      <w:r w:rsidR="001E6E21">
        <w:t>Badges</w:t>
      </w:r>
      <w:r w:rsidR="000637C4">
        <w:t xml:space="preserve"> seem to</w:t>
      </w:r>
      <w:r w:rsidR="001E6E21">
        <w:t xml:space="preserve"> naturally foster the public display of proficiency, </w:t>
      </w:r>
      <w:r w:rsidR="001E6E21">
        <w:lastRenderedPageBreak/>
        <w:t xml:space="preserve">which </w:t>
      </w:r>
      <w:r w:rsidR="000637C4">
        <w:t xml:space="preserve">in turn may </w:t>
      </w:r>
      <w:r w:rsidR="001E6E21">
        <w:t>stimulate competition. The highest level S2R badge described above was both highly valued and hard to earn. Leaders of the S2R project reported that it certainly fostered competition among their most active participants</w:t>
      </w:r>
      <w:r w:rsidR="000637C4">
        <w:t>, b</w:t>
      </w:r>
      <w:r w:rsidR="001E6E21">
        <w:t xml:space="preserve">ut there was no sort of “leaderboard” that prevented </w:t>
      </w:r>
      <w:r w:rsidR="0020779F">
        <w:t xml:space="preserve">multiple participants </w:t>
      </w:r>
      <w:r w:rsidR="000637C4">
        <w:t xml:space="preserve">from earning </w:t>
      </w:r>
      <w:r w:rsidR="001E6E21">
        <w:t xml:space="preserve">that badge. </w:t>
      </w:r>
      <w:r w:rsidR="00632CE9">
        <w:t>Several other systems succeeded in implementing such high-value badges</w:t>
      </w:r>
      <w:r w:rsidR="0059302F">
        <w:t>. This included</w:t>
      </w:r>
      <w:r w:rsidR="00632CE9">
        <w:t xml:space="preserve"> </w:t>
      </w:r>
      <w:r w:rsidR="002A6E91">
        <w:t>another y</w:t>
      </w:r>
      <w:r w:rsidR="001E6E21">
        <w:t xml:space="preserve">outh journalism project </w:t>
      </w:r>
      <w:r w:rsidR="002A6E91">
        <w:t>(</w:t>
      </w:r>
      <w:r w:rsidR="000637C4">
        <w:t xml:space="preserve">based </w:t>
      </w:r>
      <w:r w:rsidR="002A6E91">
        <w:t xml:space="preserve">in the US) that </w:t>
      </w:r>
      <w:r w:rsidR="000637C4">
        <w:t>motivated</w:t>
      </w:r>
      <w:r w:rsidR="002A6E91">
        <w:t xml:space="preserve"> students with a comprehensive </w:t>
      </w:r>
      <w:r w:rsidR="001E6E21">
        <w:t>“All Star” badge (</w:t>
      </w:r>
      <w:r w:rsidR="000637C4">
        <w:t>e</w:t>
      </w:r>
      <w:r w:rsidR="001E6E21">
        <w:t xml:space="preserve">arners </w:t>
      </w:r>
      <w:r w:rsidR="000637C4">
        <w:t xml:space="preserve">qualified </w:t>
      </w:r>
      <w:r w:rsidR="001E6E21">
        <w:t>for a field trip to Washington DC)</w:t>
      </w:r>
      <w:r w:rsidR="00632CE9">
        <w:t xml:space="preserve">. As elaborated below, </w:t>
      </w:r>
      <w:r w:rsidR="0059302F">
        <w:t>these badges</w:t>
      </w:r>
      <w:r w:rsidR="000637C4">
        <w:t xml:space="preserve"> </w:t>
      </w:r>
      <w:r w:rsidR="00632CE9">
        <w:t>were associated with “participation-based” learning</w:t>
      </w:r>
      <w:r w:rsidR="00860B61">
        <w:t>; while earners recognize</w:t>
      </w:r>
      <w:r w:rsidR="000637C4">
        <w:t>d</w:t>
      </w:r>
      <w:r w:rsidR="00860B61">
        <w:t xml:space="preserve"> that they were competing to reach the highest level badge, </w:t>
      </w:r>
      <w:r w:rsidR="006928C1">
        <w:t xml:space="preserve">and that </w:t>
      </w:r>
      <w:r w:rsidR="00860B61">
        <w:t>there was no actual limit on the number of students who could earn it</w:t>
      </w:r>
      <w:r w:rsidR="00632CE9">
        <w:t xml:space="preserve">. </w:t>
      </w:r>
      <w:r w:rsidR="00860B61">
        <w:t>In contrast</w:t>
      </w:r>
      <w:r w:rsidR="000637C4">
        <w:t>,</w:t>
      </w:r>
      <w:r w:rsidR="00860B61">
        <w:t xml:space="preserve"> s</w:t>
      </w:r>
      <w:r w:rsidR="00632CE9">
        <w:t xml:space="preserve">everal </w:t>
      </w:r>
      <w:r w:rsidR="00860B61">
        <w:t xml:space="preserve">competency-based </w:t>
      </w:r>
      <w:r w:rsidR="00632CE9">
        <w:t xml:space="preserve">systems proposed truly competitive point systems featuring </w:t>
      </w:r>
      <w:r w:rsidR="002A6E91">
        <w:t>actual</w:t>
      </w:r>
      <w:r w:rsidR="00632CE9">
        <w:t xml:space="preserve"> “leader boards.” </w:t>
      </w:r>
      <w:r w:rsidR="000637C4">
        <w:t xml:space="preserve">However, only </w:t>
      </w:r>
      <w:r w:rsidR="00632CE9">
        <w:t xml:space="preserve">one </w:t>
      </w:r>
      <w:r w:rsidR="000637C4">
        <w:t>system</w:t>
      </w:r>
      <w:r w:rsidR="00632CE9">
        <w:t>, a gamified math drill and practice program</w:t>
      </w:r>
      <w:r w:rsidR="000637C4">
        <w:t>, succeeded in doing so</w:t>
      </w:r>
      <w:r w:rsidR="00632CE9">
        <w:t xml:space="preserve">. </w:t>
      </w:r>
      <w:r w:rsidR="000B5D7F">
        <w:t xml:space="preserve">As elaborated below, this led to the tentative </w:t>
      </w:r>
      <w:r w:rsidR="000637C4">
        <w:t xml:space="preserve">motivational </w:t>
      </w:r>
      <w:r w:rsidR="000B5D7F">
        <w:t xml:space="preserve">principle that </w:t>
      </w:r>
      <w:r w:rsidR="000B5D7F" w:rsidRPr="0059302F">
        <w:rPr>
          <w:bCs/>
          <w:i/>
          <w:iCs/>
        </w:rPr>
        <w:t>badges probably work better when competition concerns basic skills or participation in social practices, rather than learning from inquiry.</w:t>
      </w:r>
      <w:r w:rsidR="00632CE9">
        <w:t xml:space="preserve"> </w:t>
      </w:r>
    </w:p>
    <w:p w14:paraId="7F301870" w14:textId="77777777" w:rsidR="000B5D7F" w:rsidRDefault="000B5D7F" w:rsidP="00C767EC">
      <w:pPr>
        <w:rPr>
          <w:b/>
        </w:rPr>
      </w:pPr>
      <w:r>
        <w:tab/>
        <w:t>Of the 30 efforts</w:t>
      </w:r>
      <w:r w:rsidR="00317FA7">
        <w:t>,</w:t>
      </w:r>
      <w:r>
        <w:t xml:space="preserve"> </w:t>
      </w:r>
      <w:r w:rsidR="00317960">
        <w:t>eight</w:t>
      </w:r>
      <w:r>
        <w:t xml:space="preserve"> proposed to </w:t>
      </w:r>
      <w:r w:rsidRPr="0059302F">
        <w:rPr>
          <w:bCs/>
          <w:i/>
          <w:iCs/>
        </w:rPr>
        <w:t xml:space="preserve">motivate learning </w:t>
      </w:r>
      <w:r w:rsidR="00A77B62" w:rsidRPr="0059302F">
        <w:rPr>
          <w:bCs/>
          <w:i/>
          <w:iCs/>
        </w:rPr>
        <w:t>with external opportunities</w:t>
      </w:r>
      <w:r w:rsidR="00026D23" w:rsidRPr="0059302F">
        <w:rPr>
          <w:bCs/>
          <w:i/>
          <w:iCs/>
        </w:rPr>
        <w:t xml:space="preserve">. </w:t>
      </w:r>
      <w:r>
        <w:t>This included</w:t>
      </w:r>
      <w:r w:rsidR="00026D23">
        <w:t xml:space="preserve"> </w:t>
      </w:r>
      <w:r w:rsidR="00317960">
        <w:t>six</w:t>
      </w:r>
      <w:r w:rsidR="00026D23">
        <w:t xml:space="preserve"> </w:t>
      </w:r>
      <w:r>
        <w:t xml:space="preserve">efforts </w:t>
      </w:r>
      <w:r w:rsidR="00026D23">
        <w:t>to formally associate their badges with internship</w:t>
      </w:r>
      <w:r>
        <w:t xml:space="preserve">s, scholarships, and admissions. While </w:t>
      </w:r>
      <w:r w:rsidR="00317960">
        <w:t>three</w:t>
      </w:r>
      <w:r>
        <w:t xml:space="preserve"> of those </w:t>
      </w:r>
      <w:r w:rsidR="00317960">
        <w:t>six</w:t>
      </w:r>
      <w:r w:rsidR="00026D23">
        <w:t xml:space="preserve"> implemented their badge system</w:t>
      </w:r>
      <w:r>
        <w:t>, none</w:t>
      </w:r>
      <w:r w:rsidR="00026D23">
        <w:t xml:space="preserve"> succeed</w:t>
      </w:r>
      <w:r>
        <w:t>ed</w:t>
      </w:r>
      <w:r w:rsidR="00026D23">
        <w:t xml:space="preserve"> in securing any sort of agreement</w:t>
      </w:r>
      <w:r w:rsidR="000637C4">
        <w:t xml:space="preserve"> with institutions to award such </w:t>
      </w:r>
      <w:r w:rsidR="0059302F">
        <w:t>opportunities</w:t>
      </w:r>
      <w:r w:rsidR="000637C4">
        <w:t>,</w:t>
      </w:r>
      <w:r>
        <w:t xml:space="preserve"> and none reported that their earners succeed in using their badges to secure such opportun</w:t>
      </w:r>
      <w:r w:rsidR="00317960">
        <w:t>it</w:t>
      </w:r>
      <w:r>
        <w:t>ies</w:t>
      </w:r>
      <w:r w:rsidR="0059302F">
        <w:t xml:space="preserve"> on their own.</w:t>
      </w:r>
      <w:r w:rsidR="00026D23">
        <w:t xml:space="preserve"> In contrast, </w:t>
      </w:r>
      <w:r w:rsidR="00317960">
        <w:t>two</w:t>
      </w:r>
      <w:r w:rsidR="00026D23">
        <w:t xml:space="preserve"> of </w:t>
      </w:r>
      <w:r w:rsidR="0059302F">
        <w:t>six</w:t>
      </w:r>
      <w:r w:rsidR="00026D23">
        <w:t xml:space="preserve"> systems (including S2R described above) succeeded in issuing badges that were sufficiently rich with evidence that their earners were able to use </w:t>
      </w:r>
      <w:r>
        <w:t xml:space="preserve">the badges </w:t>
      </w:r>
      <w:r w:rsidR="005B10DE">
        <w:t xml:space="preserve">in successful applications for internships and admissions. These observations resulted in the design principle that </w:t>
      </w:r>
      <w:r w:rsidR="005B10DE" w:rsidRPr="0059302F">
        <w:rPr>
          <w:bCs/>
          <w:i/>
          <w:iCs/>
        </w:rPr>
        <w:t>badges work better when they motivate learning by containing claims and evidence that will help earners secure opportunities and internship</w:t>
      </w:r>
      <w:r w:rsidR="00317960" w:rsidRPr="0059302F">
        <w:rPr>
          <w:bCs/>
          <w:i/>
          <w:iCs/>
        </w:rPr>
        <w:t>s</w:t>
      </w:r>
      <w:r w:rsidR="005B10DE" w:rsidRPr="0059302F">
        <w:rPr>
          <w:bCs/>
          <w:i/>
          <w:iCs/>
        </w:rPr>
        <w:t>.</w:t>
      </w:r>
      <w:r w:rsidR="005B10DE">
        <w:rPr>
          <w:b/>
        </w:rPr>
        <w:t xml:space="preserve"> </w:t>
      </w:r>
    </w:p>
    <w:p w14:paraId="73268BAD" w14:textId="77777777" w:rsidR="00B8302C" w:rsidRPr="00655851" w:rsidRDefault="00B8302C" w:rsidP="0059302F">
      <w:r>
        <w:rPr>
          <w:b/>
        </w:rPr>
        <w:tab/>
      </w:r>
      <w:r>
        <w:t xml:space="preserve">A closely-related badge design practice was </w:t>
      </w:r>
      <w:r w:rsidRPr="0059302F">
        <w:rPr>
          <w:bCs/>
          <w:i/>
          <w:iCs/>
        </w:rPr>
        <w:t>motivate learning with external endorsements</w:t>
      </w:r>
      <w:r w:rsidRPr="0059302F">
        <w:rPr>
          <w:b/>
        </w:rPr>
        <w:t xml:space="preserve">. </w:t>
      </w:r>
      <w:r w:rsidR="0038193E">
        <w:t xml:space="preserve">Of the 11 systems that proposed to do so, only </w:t>
      </w:r>
      <w:r w:rsidR="00317960">
        <w:t>five</w:t>
      </w:r>
      <w:r w:rsidR="0038193E">
        <w:t xml:space="preserve"> succeeded, including </w:t>
      </w:r>
      <w:r w:rsidR="00317960">
        <w:t>four</w:t>
      </w:r>
      <w:r w:rsidR="0038193E">
        <w:t xml:space="preserve"> who did so by drawing on existing institutional relationships. Just </w:t>
      </w:r>
      <w:r w:rsidR="00317960">
        <w:t>one</w:t>
      </w:r>
      <w:r w:rsidR="0038193E">
        <w:t xml:space="preserve"> of the </w:t>
      </w:r>
      <w:r w:rsidR="00317FA7">
        <w:t xml:space="preserve">efforts to secure endorsements from an </w:t>
      </w:r>
      <w:r w:rsidR="00655851">
        <w:t>external</w:t>
      </w:r>
      <w:r w:rsidR="0038193E">
        <w:t xml:space="preserve"> agency </w:t>
      </w:r>
      <w:r w:rsidR="00317FA7">
        <w:t>was successful</w:t>
      </w:r>
      <w:r w:rsidR="00C66213">
        <w:t xml:space="preserve"> in garnering support from an institution that could be explicitly stated on their badge.</w:t>
      </w:r>
      <w:r w:rsidR="0038193E">
        <w:rPr>
          <w:rStyle w:val="FootnoteReference"/>
        </w:rPr>
        <w:footnoteReference w:id="6"/>
      </w:r>
      <w:r w:rsidR="0038193E">
        <w:t xml:space="preserve"> For </w:t>
      </w:r>
      <w:r w:rsidR="00317FA7">
        <w:t xml:space="preserve">the other </w:t>
      </w:r>
      <w:r w:rsidR="00317960">
        <w:t>six</w:t>
      </w:r>
      <w:r w:rsidR="00317FA7">
        <w:t xml:space="preserve"> efforts, it appeared that </w:t>
      </w:r>
      <w:r w:rsidR="0038193E">
        <w:t xml:space="preserve">the inability to </w:t>
      </w:r>
      <w:r w:rsidR="00317FA7">
        <w:t xml:space="preserve">formalize </w:t>
      </w:r>
      <w:r w:rsidR="0038193E">
        <w:t xml:space="preserve">external endorsements was a </w:t>
      </w:r>
      <w:r w:rsidR="00317FA7">
        <w:t xml:space="preserve">major </w:t>
      </w:r>
      <w:r w:rsidR="0038193E">
        <w:t xml:space="preserve">factor in the suspension of those </w:t>
      </w:r>
      <w:r w:rsidR="00317FA7">
        <w:t xml:space="preserve">badge </w:t>
      </w:r>
      <w:r w:rsidR="0038193E">
        <w:t>systems. The</w:t>
      </w:r>
      <w:r w:rsidR="0059302F">
        <w:t>se</w:t>
      </w:r>
      <w:r w:rsidR="0038193E">
        <w:t xml:space="preserve"> observations led to the </w:t>
      </w:r>
      <w:r w:rsidR="00655851">
        <w:t xml:space="preserve">motivational principle that </w:t>
      </w:r>
      <w:r w:rsidR="00655851" w:rsidRPr="0059302F">
        <w:rPr>
          <w:i/>
          <w:color w:val="auto"/>
        </w:rPr>
        <w:t>badges work better when they motivate as informal evidence-rich credentials that speak for themselves</w:t>
      </w:r>
      <w:r w:rsidR="00655851" w:rsidRPr="004767E3">
        <w:rPr>
          <w:bCs/>
          <w:color w:val="auto"/>
        </w:rPr>
        <w:t>,</w:t>
      </w:r>
      <w:r w:rsidR="00655851">
        <w:rPr>
          <w:b/>
          <w:color w:val="auto"/>
        </w:rPr>
        <w:t xml:space="preserve"> </w:t>
      </w:r>
      <w:r w:rsidR="00655851">
        <w:rPr>
          <w:color w:val="auto"/>
        </w:rPr>
        <w:t xml:space="preserve">and a corresponding recognition principle that </w:t>
      </w:r>
      <w:r w:rsidR="00655851" w:rsidRPr="0059302F">
        <w:rPr>
          <w:bCs/>
          <w:i/>
          <w:iCs/>
        </w:rPr>
        <w:t>badges work better when external endorsements are based on existing institutional relationships.</w:t>
      </w:r>
    </w:p>
    <w:p w14:paraId="28C969F4" w14:textId="77777777" w:rsidR="00A77B62" w:rsidRPr="000160A9" w:rsidRDefault="005B10DE" w:rsidP="0059302F">
      <w:pPr>
        <w:rPr>
          <w:bCs/>
          <w:i/>
          <w:iCs/>
        </w:rPr>
      </w:pPr>
      <w:r>
        <w:rPr>
          <w:b/>
        </w:rPr>
        <w:t xml:space="preserve"> </w:t>
      </w:r>
      <w:r w:rsidR="000B5D7F">
        <w:tab/>
      </w:r>
      <w:r w:rsidR="00655851">
        <w:t xml:space="preserve">Two inter-related practices </w:t>
      </w:r>
      <w:r w:rsidR="00860B61">
        <w:t xml:space="preserve">for adding value to badges </w:t>
      </w:r>
      <w:r w:rsidR="00655851">
        <w:t>were</w:t>
      </w:r>
      <w:r w:rsidR="005352A2">
        <w:t>:</w:t>
      </w:r>
      <w:r w:rsidR="00655851">
        <w:t xml:space="preserve"> </w:t>
      </w:r>
      <w:r w:rsidR="000B5D7F" w:rsidRPr="000160A9">
        <w:rPr>
          <w:bCs/>
          <w:i/>
          <w:iCs/>
        </w:rPr>
        <w:t>motivate learning with internal opportunities</w:t>
      </w:r>
      <w:r w:rsidR="00655851">
        <w:rPr>
          <w:b/>
        </w:rPr>
        <w:t xml:space="preserve"> </w:t>
      </w:r>
      <w:r w:rsidR="00655851">
        <w:t xml:space="preserve">and </w:t>
      </w:r>
      <w:r w:rsidR="00655851" w:rsidRPr="000160A9">
        <w:rPr>
          <w:bCs/>
          <w:i/>
          <w:iCs/>
        </w:rPr>
        <w:t>motivate learning with entry-level badges for initial accomplishments.</w:t>
      </w:r>
      <w:r w:rsidR="00655851">
        <w:rPr>
          <w:b/>
        </w:rPr>
        <w:t xml:space="preserve"> </w:t>
      </w:r>
      <w:r w:rsidR="00655851">
        <w:t xml:space="preserve">Of the 10 efforts that proposed doing so, </w:t>
      </w:r>
      <w:r w:rsidR="00317960">
        <w:t>eight</w:t>
      </w:r>
      <w:r w:rsidR="00655851">
        <w:t xml:space="preserve"> of the </w:t>
      </w:r>
      <w:r w:rsidR="00317960">
        <w:t>nine</w:t>
      </w:r>
      <w:r w:rsidR="00655851">
        <w:t xml:space="preserve"> whose badge systems were implemented succeed</w:t>
      </w:r>
      <w:r w:rsidR="00185FF5">
        <w:t>ed</w:t>
      </w:r>
      <w:r w:rsidR="00655851">
        <w:t xml:space="preserve"> in implementing </w:t>
      </w:r>
      <w:r w:rsidR="00317FA7">
        <w:t>basic</w:t>
      </w:r>
      <w:r w:rsidR="000B5D7F">
        <w:t xml:space="preserve"> “entry-level” badge</w:t>
      </w:r>
      <w:r w:rsidR="00317960">
        <w:t>s</w:t>
      </w:r>
      <w:r w:rsidR="000B5D7F">
        <w:t xml:space="preserve"> </w:t>
      </w:r>
      <w:r w:rsidR="00655851">
        <w:t xml:space="preserve">that </w:t>
      </w:r>
      <w:r w:rsidR="000B5D7F">
        <w:t>unlocked additional</w:t>
      </w:r>
      <w:r w:rsidR="00317960">
        <w:t>,</w:t>
      </w:r>
      <w:r w:rsidR="000B5D7F">
        <w:t xml:space="preserve"> </w:t>
      </w:r>
      <w:r w:rsidR="000B5D7F">
        <w:lastRenderedPageBreak/>
        <w:t>more valued</w:t>
      </w:r>
      <w:r w:rsidR="00317960">
        <w:t>,</w:t>
      </w:r>
      <w:r w:rsidR="000B5D7F">
        <w:t xml:space="preserve"> opportunities i</w:t>
      </w:r>
      <w:r w:rsidR="00B8302C">
        <w:t xml:space="preserve">nside of the learning context. </w:t>
      </w:r>
      <w:r w:rsidR="00317FA7">
        <w:t xml:space="preserve">As elaborated below, this </w:t>
      </w:r>
      <w:r w:rsidR="00317960">
        <w:t>resulted in</w:t>
      </w:r>
      <w:r w:rsidR="00317FA7">
        <w:t xml:space="preserve"> two design principles that help</w:t>
      </w:r>
      <w:r w:rsidR="00317960">
        <w:t>ed</w:t>
      </w:r>
      <w:r w:rsidR="00317FA7">
        <w:t xml:space="preserve"> respond to the motivational concerns </w:t>
      </w:r>
      <w:r w:rsidR="00B8302C">
        <w:t xml:space="preserve">raised above: </w:t>
      </w:r>
      <w:r w:rsidR="00B8302C" w:rsidRPr="000160A9">
        <w:rPr>
          <w:bCs/>
          <w:i/>
          <w:iCs/>
        </w:rPr>
        <w:t>badges work better when they provide additional opportunities within the environment where the badges are issued</w:t>
      </w:r>
      <w:r w:rsidR="00655851" w:rsidRPr="000160A9">
        <w:rPr>
          <w:bCs/>
          <w:i/>
          <w:iCs/>
        </w:rPr>
        <w:t xml:space="preserve"> </w:t>
      </w:r>
      <w:r w:rsidR="00655851" w:rsidRPr="004767E3">
        <w:rPr>
          <w:bCs/>
        </w:rPr>
        <w:t>and</w:t>
      </w:r>
      <w:r w:rsidR="00655851" w:rsidRPr="000160A9">
        <w:rPr>
          <w:bCs/>
          <w:i/>
          <w:iCs/>
        </w:rPr>
        <w:t xml:space="preserve"> </w:t>
      </w:r>
      <w:r w:rsidR="00317FA7" w:rsidRPr="000160A9">
        <w:rPr>
          <w:bCs/>
          <w:i/>
          <w:iCs/>
        </w:rPr>
        <w:t xml:space="preserve">badges work better </w:t>
      </w:r>
      <w:r w:rsidR="00655851" w:rsidRPr="000160A9">
        <w:rPr>
          <w:bCs/>
          <w:i/>
          <w:iCs/>
        </w:rPr>
        <w:t>when initial badges are easy to earn and provide access to more advanced badges</w:t>
      </w:r>
      <w:r w:rsidR="00317FA7" w:rsidRPr="000160A9">
        <w:rPr>
          <w:bCs/>
          <w:i/>
          <w:iCs/>
        </w:rPr>
        <w:t>.</w:t>
      </w:r>
    </w:p>
    <w:p w14:paraId="51F28417" w14:textId="77777777" w:rsidR="00923E75" w:rsidRDefault="00923E75" w:rsidP="00C66213">
      <w:pPr>
        <w:ind w:firstLine="720"/>
        <w:rPr>
          <w:b/>
        </w:rPr>
      </w:pPr>
      <w:r>
        <w:t xml:space="preserve">Of the 30 projects, </w:t>
      </w:r>
      <w:r w:rsidR="00317960">
        <w:t>nine</w:t>
      </w:r>
      <w:r>
        <w:t xml:space="preserve"> proposed to </w:t>
      </w:r>
      <w:r w:rsidRPr="000160A9">
        <w:rPr>
          <w:bCs/>
          <w:i/>
          <w:iCs/>
        </w:rPr>
        <w:t>motivate learning by displaying badges publically.</w:t>
      </w:r>
      <w:r>
        <w:rPr>
          <w:b/>
        </w:rPr>
        <w:t xml:space="preserve"> </w:t>
      </w:r>
      <w:r w:rsidR="00317FA7">
        <w:t>All</w:t>
      </w:r>
      <w:r>
        <w:t xml:space="preserve"> </w:t>
      </w:r>
      <w:r w:rsidR="00317960">
        <w:t>six</w:t>
      </w:r>
      <w:r>
        <w:t xml:space="preserve"> of the</w:t>
      </w:r>
      <w:r w:rsidR="00317FA7">
        <w:t>se</w:t>
      </w:r>
      <w:r>
        <w:t xml:space="preserve"> nine projects </w:t>
      </w:r>
      <w:r w:rsidR="00317FA7">
        <w:t xml:space="preserve">that implemented their </w:t>
      </w:r>
      <w:r>
        <w:t>badge systems were a</w:t>
      </w:r>
      <w:r w:rsidR="005F5AA2">
        <w:t xml:space="preserve">ble to implement this practice. In most cases, this </w:t>
      </w:r>
      <w:r>
        <w:t>included giving earners control over if and how the badges were displayed, and in some cases, add</w:t>
      </w:r>
      <w:r w:rsidR="00185FF5">
        <w:t>ing</w:t>
      </w:r>
      <w:r>
        <w:t xml:space="preserve"> additional information about those badges (for example, by adding comments to the S2R badge above). These observations and the obvious value for self-determination led to the principle that </w:t>
      </w:r>
      <w:r w:rsidRPr="000160A9">
        <w:rPr>
          <w:bCs/>
          <w:i/>
          <w:iCs/>
        </w:rPr>
        <w:t>badges work better when learners control how their badges are displayed publically</w:t>
      </w:r>
      <w:r w:rsidR="005F5AA2" w:rsidRPr="000160A9">
        <w:rPr>
          <w:bCs/>
          <w:i/>
          <w:iCs/>
        </w:rPr>
        <w:t>.</w:t>
      </w:r>
    </w:p>
    <w:p w14:paraId="5FC24703" w14:textId="77777777" w:rsidR="00923E75" w:rsidRPr="0092784E" w:rsidRDefault="00860B61" w:rsidP="00C66213">
      <w:pPr>
        <w:ind w:firstLine="720"/>
      </w:pPr>
      <w:r>
        <w:t>Two</w:t>
      </w:r>
      <w:r w:rsidR="0092784E">
        <w:t xml:space="preserve"> </w:t>
      </w:r>
      <w:r w:rsidR="00923E75">
        <w:t xml:space="preserve">final </w:t>
      </w:r>
      <w:r w:rsidR="0092784E">
        <w:t>motivational principles presented here concerned</w:t>
      </w:r>
      <w:r w:rsidR="002F4AF9">
        <w:t xml:space="preserve"> two less obvious motivational practices for adding value to badges: </w:t>
      </w:r>
      <w:r w:rsidR="002F4AF9" w:rsidRPr="000160A9">
        <w:rPr>
          <w:bCs/>
          <w:i/>
          <w:iCs/>
        </w:rPr>
        <w:t>motivate learning</w:t>
      </w:r>
      <w:r w:rsidR="0092784E" w:rsidRPr="000160A9">
        <w:rPr>
          <w:bCs/>
          <w:i/>
          <w:iCs/>
        </w:rPr>
        <w:t xml:space="preserve"> by recogn</w:t>
      </w:r>
      <w:r w:rsidR="002F4AF9" w:rsidRPr="000160A9">
        <w:rPr>
          <w:bCs/>
          <w:i/>
          <w:iCs/>
        </w:rPr>
        <w:t>izing disciplinary identities</w:t>
      </w:r>
      <w:r w:rsidR="002F4AF9">
        <w:rPr>
          <w:b/>
        </w:rPr>
        <w:t xml:space="preserve"> </w:t>
      </w:r>
      <w:r w:rsidR="002F4AF9">
        <w:t xml:space="preserve">and </w:t>
      </w:r>
      <w:r w:rsidR="002F4AF9" w:rsidRPr="000160A9">
        <w:rPr>
          <w:bCs/>
          <w:i/>
          <w:iCs/>
        </w:rPr>
        <w:t>motivate learning by engaging with disciplinary communities.</w:t>
      </w:r>
      <w:r w:rsidR="002F4AF9">
        <w:rPr>
          <w:b/>
        </w:rPr>
        <w:t xml:space="preserve"> </w:t>
      </w:r>
      <w:r w:rsidR="0092784E">
        <w:t xml:space="preserve">As elaborated </w:t>
      </w:r>
      <w:r>
        <w:t>in the final section of the chapter</w:t>
      </w:r>
      <w:r w:rsidR="0092784E">
        <w:t>, contemporary theories of identity and motivation (Nolen, Horn, &amp; Ward, 2015; Oyserman, 201</w:t>
      </w:r>
      <w:r w:rsidR="00275D3A">
        <w:t>5</w:t>
      </w:r>
      <w:r>
        <w:t xml:space="preserve">) led the project to conclude </w:t>
      </w:r>
      <w:r w:rsidR="0092784E">
        <w:t xml:space="preserve">that at least 13 of the 30 badge </w:t>
      </w:r>
      <w:r w:rsidR="002F4AF9">
        <w:t>systems proposed one or both of these practices</w:t>
      </w:r>
      <w:r w:rsidR="0092784E">
        <w:t>, and that all 10 of the 13 that implemented their badge system implemented th</w:t>
      </w:r>
      <w:r w:rsidR="00317960">
        <w:t xml:space="preserve">ese </w:t>
      </w:r>
      <w:r w:rsidR="0092784E">
        <w:t>practices successfully. For example, the S2R “learning pathways” through the increasingly sophisticated badges were named after directly relevant professional roles (</w:t>
      </w:r>
      <w:r w:rsidR="0092784E">
        <w:rPr>
          <w:i/>
        </w:rPr>
        <w:t xml:space="preserve">journalist, producer, </w:t>
      </w:r>
      <w:r w:rsidR="0092784E">
        <w:t xml:space="preserve">and </w:t>
      </w:r>
      <w:r w:rsidR="0092784E">
        <w:rPr>
          <w:i/>
        </w:rPr>
        <w:t>coach</w:t>
      </w:r>
      <w:r w:rsidR="0092784E">
        <w:t>)</w:t>
      </w:r>
      <w:r w:rsidR="002F4AF9">
        <w:t>, and S2R effort invested significant energy in building relationships with local sporting clubs</w:t>
      </w:r>
      <w:r w:rsidR="0092784E">
        <w:t xml:space="preserve">. </w:t>
      </w:r>
      <w:r w:rsidR="005F5AA2">
        <w:t xml:space="preserve">These observations led to the design principle that </w:t>
      </w:r>
      <w:r w:rsidR="005F5AA2" w:rsidRPr="000160A9">
        <w:rPr>
          <w:bCs/>
          <w:i/>
          <w:iCs/>
        </w:rPr>
        <w:t xml:space="preserve">badges work better when used to help earners establish personal identities </w:t>
      </w:r>
      <w:r w:rsidR="002F4AF9" w:rsidRPr="000160A9">
        <w:rPr>
          <w:bCs/>
          <w:i/>
          <w:iCs/>
        </w:rPr>
        <w:t xml:space="preserve">and engage </w:t>
      </w:r>
      <w:r w:rsidR="005F5AA2" w:rsidRPr="000160A9">
        <w:rPr>
          <w:bCs/>
          <w:i/>
          <w:iCs/>
        </w:rPr>
        <w:t>with disciplinary and professional communities.</w:t>
      </w:r>
    </w:p>
    <w:p w14:paraId="3B2B2411" w14:textId="77777777" w:rsidR="007A4ABE" w:rsidRDefault="00801A50" w:rsidP="00A1377E">
      <w:pPr>
        <w:ind w:firstLine="720"/>
      </w:pPr>
      <w:r>
        <w:t xml:space="preserve">The </w:t>
      </w:r>
      <w:r w:rsidR="00923E75">
        <w:t xml:space="preserve">remainder of </w:t>
      </w:r>
      <w:r w:rsidR="005C0E92">
        <w:t xml:space="preserve">the motivational design principles </w:t>
      </w:r>
      <w:r>
        <w:t xml:space="preserve">were </w:t>
      </w:r>
      <w:r w:rsidR="00923E75">
        <w:t xml:space="preserve">rather </w:t>
      </w:r>
      <w:r>
        <w:t xml:space="preserve">tentative and </w:t>
      </w:r>
      <w:r w:rsidR="00923E75">
        <w:t xml:space="preserve">were mostly associated with </w:t>
      </w:r>
      <w:r>
        <w:t xml:space="preserve">assumed motivational impact of </w:t>
      </w:r>
      <w:r w:rsidR="00923E75">
        <w:t xml:space="preserve">various assessment </w:t>
      </w:r>
      <w:r w:rsidR="000160A9">
        <w:t>a</w:t>
      </w:r>
      <w:r w:rsidR="0092784E">
        <w:t>nd goal setting practices. These practices proved rather difficult to implement, and the design principles that emerged generally suggested that such practices should start with modest ambitio</w:t>
      </w:r>
      <w:r w:rsidR="008A3EFB">
        <w:t>n</w:t>
      </w:r>
      <w:r w:rsidR="0092784E">
        <w:t xml:space="preserve"> and be based on proven examples that have successfully been implemented by others.</w:t>
      </w:r>
    </w:p>
    <w:p w14:paraId="01138230" w14:textId="77777777" w:rsidR="0020779F" w:rsidRDefault="0020779F" w:rsidP="00A1377E">
      <w:pPr>
        <w:ind w:firstLine="720"/>
      </w:pPr>
      <w:r>
        <w:t xml:space="preserve">Each of these principles seems worthy of further </w:t>
      </w:r>
      <w:r w:rsidR="00A84195">
        <w:t xml:space="preserve">study and refinement in the context of designing new </w:t>
      </w:r>
      <w:r w:rsidR="00A1377E">
        <w:t>Open B</w:t>
      </w:r>
      <w:r w:rsidR="00A84195">
        <w:t xml:space="preserve">adge systems. </w:t>
      </w:r>
      <w:r>
        <w:t xml:space="preserve">Before proposing a model for doing so, we introduce some crucial theoretical issues that need to be addressed in order to </w:t>
      </w:r>
      <w:r w:rsidR="00A84195">
        <w:t>carry out such research in a coherent manner that might advance this new field.</w:t>
      </w:r>
    </w:p>
    <w:p w14:paraId="64760F07" w14:textId="77777777" w:rsidR="0092784E" w:rsidRDefault="0092784E">
      <w:pPr>
        <w:ind w:firstLine="720"/>
      </w:pPr>
    </w:p>
    <w:p w14:paraId="202B641A" w14:textId="77777777" w:rsidR="0092784E" w:rsidRPr="0092784E" w:rsidRDefault="002A2AFD" w:rsidP="000160A9">
      <w:pPr>
        <w:keepNext/>
        <w:rPr>
          <w:b/>
        </w:rPr>
      </w:pPr>
      <w:r>
        <w:rPr>
          <w:b/>
        </w:rPr>
        <w:t>Badge</w:t>
      </w:r>
      <w:r w:rsidR="005F5AA2">
        <w:rPr>
          <w:b/>
        </w:rPr>
        <w:t xml:space="preserve"> Design Principles </w:t>
      </w:r>
      <w:r>
        <w:rPr>
          <w:b/>
        </w:rPr>
        <w:t xml:space="preserve">Derived from </w:t>
      </w:r>
      <w:r w:rsidR="005F5AA2">
        <w:rPr>
          <w:b/>
        </w:rPr>
        <w:t>Comparing Types of Badge Systems</w:t>
      </w:r>
    </w:p>
    <w:p w14:paraId="3BABEF3F" w14:textId="77777777" w:rsidR="00B8302C" w:rsidRDefault="005F5AA2">
      <w:pPr>
        <w:ind w:firstLine="720"/>
      </w:pPr>
      <w:r>
        <w:t xml:space="preserve">As introduced above, the DPD project was able to identify four different types of proposed </w:t>
      </w:r>
      <w:r w:rsidR="0012150C">
        <w:t xml:space="preserve">badge systems. It did so by </w:t>
      </w:r>
      <w:r>
        <w:t xml:space="preserve">considering (a) the types of learning to be recognized, (b) the types of assessments to be used, and (c) the likely motivational consequences of those recognition and assessment </w:t>
      </w:r>
      <w:r w:rsidR="0012150C">
        <w:t xml:space="preserve">practices. </w:t>
      </w:r>
    </w:p>
    <w:p w14:paraId="4E060766" w14:textId="77777777" w:rsidR="0012150C" w:rsidRDefault="0012150C" w:rsidP="00A1377E">
      <w:pPr>
        <w:rPr>
          <w:rFonts w:eastAsia="Times New Roman"/>
        </w:rPr>
      </w:pPr>
      <w:r>
        <w:rPr>
          <w:rFonts w:eastAsia="Times New Roman"/>
          <w:b/>
        </w:rPr>
        <w:lastRenderedPageBreak/>
        <w:tab/>
      </w:r>
      <w:r w:rsidR="00E93115">
        <w:rPr>
          <w:rFonts w:eastAsia="Times New Roman"/>
          <w:b/>
        </w:rPr>
        <w:t>Competency-</w:t>
      </w:r>
      <w:r>
        <w:rPr>
          <w:rFonts w:eastAsia="Times New Roman"/>
          <w:b/>
        </w:rPr>
        <w:t>b</w:t>
      </w:r>
      <w:r w:rsidR="00E93115">
        <w:rPr>
          <w:rFonts w:eastAsia="Times New Roman"/>
          <w:b/>
        </w:rPr>
        <w:t xml:space="preserve">ased </w:t>
      </w:r>
      <w:r>
        <w:rPr>
          <w:rFonts w:eastAsia="Times New Roman"/>
          <w:b/>
        </w:rPr>
        <w:t>badge s</w:t>
      </w:r>
      <w:r w:rsidR="00E93115">
        <w:rPr>
          <w:rFonts w:eastAsia="Times New Roman"/>
          <w:b/>
        </w:rPr>
        <w:t>ystems</w:t>
      </w:r>
      <w:r>
        <w:rPr>
          <w:rFonts w:eastAsia="Times New Roman"/>
          <w:b/>
        </w:rPr>
        <w:t xml:space="preserve">. </w:t>
      </w:r>
      <w:r w:rsidR="00735CAC">
        <w:rPr>
          <w:rFonts w:eastAsia="Times New Roman"/>
        </w:rPr>
        <w:tab/>
      </w:r>
      <w:r w:rsidR="00753C81">
        <w:rPr>
          <w:rFonts w:eastAsia="Times New Roman"/>
        </w:rPr>
        <w:t xml:space="preserve">Analysis of the </w:t>
      </w:r>
      <w:r w:rsidR="00A832A6">
        <w:rPr>
          <w:rFonts w:eastAsia="Times New Roman"/>
        </w:rPr>
        <w:t>30</w:t>
      </w:r>
      <w:r w:rsidR="00753C81">
        <w:rPr>
          <w:rFonts w:eastAsia="Times New Roman"/>
        </w:rPr>
        <w:t xml:space="preserve"> </w:t>
      </w:r>
      <w:r w:rsidR="00A832A6">
        <w:rPr>
          <w:rFonts w:eastAsia="Times New Roman"/>
        </w:rPr>
        <w:t xml:space="preserve">proposed badge systems revealed that </w:t>
      </w:r>
      <w:r w:rsidR="00B932C5">
        <w:rPr>
          <w:rFonts w:eastAsia="Times New Roman"/>
        </w:rPr>
        <w:t>seven</w:t>
      </w:r>
      <w:r w:rsidR="00AE6BCD">
        <w:rPr>
          <w:rFonts w:eastAsia="Times New Roman"/>
        </w:rPr>
        <w:t xml:space="preserve"> intended to </w:t>
      </w:r>
      <w:r w:rsidR="00B824BF">
        <w:rPr>
          <w:rFonts w:eastAsia="Times New Roman"/>
        </w:rPr>
        <w:t xml:space="preserve">issue badges for </w:t>
      </w:r>
      <w:r w:rsidR="00B824BF">
        <w:rPr>
          <w:rFonts w:eastAsia="Times New Roman"/>
          <w:i/>
        </w:rPr>
        <w:t xml:space="preserve">competency-based </w:t>
      </w:r>
      <w:r w:rsidR="00B824BF">
        <w:rPr>
          <w:rFonts w:eastAsia="Times New Roman"/>
        </w:rPr>
        <w:t xml:space="preserve">learning. </w:t>
      </w:r>
      <w:r w:rsidR="00EB1455">
        <w:rPr>
          <w:rFonts w:eastAsia="Times New Roman"/>
        </w:rPr>
        <w:t>T</w:t>
      </w:r>
      <w:r w:rsidR="006216C1">
        <w:rPr>
          <w:rFonts w:eastAsia="Times New Roman"/>
        </w:rPr>
        <w:t xml:space="preserve">hese systems proposed to </w:t>
      </w:r>
      <w:r w:rsidR="001B461A">
        <w:rPr>
          <w:rFonts w:eastAsia="Times New Roman"/>
        </w:rPr>
        <w:t xml:space="preserve">(a) </w:t>
      </w:r>
      <w:r w:rsidR="006216C1">
        <w:rPr>
          <w:rFonts w:eastAsia="Times New Roman"/>
        </w:rPr>
        <w:t>award badges for self-paced individualized mastery of relative</w:t>
      </w:r>
      <w:r w:rsidR="00AE6BCD">
        <w:rPr>
          <w:rFonts w:eastAsia="Times New Roman"/>
        </w:rPr>
        <w:t>ly</w:t>
      </w:r>
      <w:r w:rsidR="006216C1">
        <w:rPr>
          <w:rFonts w:eastAsia="Times New Roman"/>
        </w:rPr>
        <w:t xml:space="preserve"> specific competencies, (b) use largely summative assessments of those competencies</w:t>
      </w:r>
      <w:r w:rsidR="00735CAC">
        <w:rPr>
          <w:rFonts w:eastAsia="Times New Roman"/>
        </w:rPr>
        <w:t xml:space="preserve"> as criteria for awarding badges</w:t>
      </w:r>
      <w:r w:rsidR="006216C1">
        <w:rPr>
          <w:rFonts w:eastAsia="Times New Roman"/>
        </w:rPr>
        <w:t xml:space="preserve">, and (c) </w:t>
      </w:r>
      <w:r w:rsidR="001B461A">
        <w:rPr>
          <w:rFonts w:eastAsia="Times New Roman"/>
        </w:rPr>
        <w:t>use</w:t>
      </w:r>
      <w:r w:rsidR="00AE6BCD">
        <w:rPr>
          <w:rFonts w:eastAsia="Times New Roman"/>
        </w:rPr>
        <w:t xml:space="preserve"> badges as</w:t>
      </w:r>
      <w:r w:rsidR="006216C1">
        <w:rPr>
          <w:rFonts w:eastAsia="Times New Roman"/>
        </w:rPr>
        <w:t xml:space="preserve"> primarily external and extrinsic m</w:t>
      </w:r>
      <w:r w:rsidR="00AE6BCD">
        <w:rPr>
          <w:rFonts w:eastAsia="Times New Roman"/>
        </w:rPr>
        <w:t>otivators for learning</w:t>
      </w:r>
      <w:r w:rsidR="006E02DB">
        <w:rPr>
          <w:rFonts w:eastAsia="Times New Roman"/>
        </w:rPr>
        <w:t xml:space="preserve"> (by </w:t>
      </w:r>
      <w:r w:rsidR="001B461A">
        <w:rPr>
          <w:rFonts w:eastAsia="Times New Roman"/>
        </w:rPr>
        <w:t>formally associating</w:t>
      </w:r>
      <w:r w:rsidR="006E02DB">
        <w:rPr>
          <w:rFonts w:eastAsia="Times New Roman"/>
        </w:rPr>
        <w:t xml:space="preserve"> them with course credit</w:t>
      </w:r>
      <w:r w:rsidR="000C30D0">
        <w:rPr>
          <w:rFonts w:eastAsia="Times New Roman"/>
        </w:rPr>
        <w:t xml:space="preserve"> and</w:t>
      </w:r>
      <w:r w:rsidR="00EB1455">
        <w:rPr>
          <w:rFonts w:eastAsia="Times New Roman"/>
        </w:rPr>
        <w:t>/and or external opportunities</w:t>
      </w:r>
      <w:r w:rsidR="000C30D0">
        <w:rPr>
          <w:rFonts w:eastAsia="Times New Roman"/>
        </w:rPr>
        <w:t>)</w:t>
      </w:r>
      <w:r w:rsidR="006216C1">
        <w:rPr>
          <w:rFonts w:eastAsia="Times New Roman"/>
        </w:rPr>
        <w:t xml:space="preserve">. </w:t>
      </w:r>
      <w:r>
        <w:rPr>
          <w:rFonts w:eastAsia="Times New Roman"/>
        </w:rPr>
        <w:t xml:space="preserve">Of these </w:t>
      </w:r>
      <w:r w:rsidR="002D4C7A">
        <w:rPr>
          <w:rFonts w:eastAsia="Times New Roman"/>
        </w:rPr>
        <w:t>seven</w:t>
      </w:r>
      <w:r>
        <w:rPr>
          <w:rFonts w:eastAsia="Times New Roman"/>
        </w:rPr>
        <w:t xml:space="preserve"> efforts, only </w:t>
      </w:r>
      <w:r w:rsidR="002D4C7A">
        <w:rPr>
          <w:rFonts w:eastAsia="Times New Roman"/>
        </w:rPr>
        <w:t>two</w:t>
      </w:r>
      <w:r>
        <w:rPr>
          <w:rFonts w:eastAsia="Times New Roman"/>
        </w:rPr>
        <w:t xml:space="preserve"> succeed</w:t>
      </w:r>
      <w:r w:rsidR="002D4C7A">
        <w:rPr>
          <w:rFonts w:eastAsia="Times New Roman"/>
        </w:rPr>
        <w:t>ed</w:t>
      </w:r>
      <w:r>
        <w:rPr>
          <w:rFonts w:eastAsia="Times New Roman"/>
        </w:rPr>
        <w:t xml:space="preserve"> in implementing a complete system in 2014</w:t>
      </w:r>
      <w:r w:rsidR="001B461A">
        <w:rPr>
          <w:rFonts w:eastAsia="Times New Roman"/>
        </w:rPr>
        <w:t xml:space="preserve">. By </w:t>
      </w:r>
      <w:r w:rsidR="00EB1455">
        <w:rPr>
          <w:rFonts w:eastAsia="Times New Roman"/>
        </w:rPr>
        <w:t xml:space="preserve">2015, only </w:t>
      </w:r>
      <w:r w:rsidR="002D4C7A">
        <w:rPr>
          <w:rFonts w:eastAsia="Times New Roman"/>
        </w:rPr>
        <w:t>one</w:t>
      </w:r>
      <w:r w:rsidR="00EB1455">
        <w:rPr>
          <w:rFonts w:eastAsia="Times New Roman"/>
        </w:rPr>
        <w:t xml:space="preserve"> of the </w:t>
      </w:r>
      <w:r w:rsidR="004767E3">
        <w:rPr>
          <w:rFonts w:eastAsia="Times New Roman"/>
          <w:iCs/>
        </w:rPr>
        <w:t>competency-based systems</w:t>
      </w:r>
      <w:r w:rsidR="00857149">
        <w:rPr>
          <w:rFonts w:eastAsia="Times New Roman"/>
        </w:rPr>
        <w:t>—Buzzmath</w:t>
      </w:r>
      <w:r w:rsidR="00A1377E">
        <w:rPr>
          <w:rFonts w:eastAsia="Times New Roman"/>
        </w:rPr>
        <w:t>, a gamification platform for drill and practice activities for middle school mathematics</w:t>
      </w:r>
      <w:r w:rsidR="00857149">
        <w:rPr>
          <w:rFonts w:eastAsia="Times New Roman"/>
        </w:rPr>
        <w:t xml:space="preserve">—was </w:t>
      </w:r>
      <w:r w:rsidR="001B461A">
        <w:rPr>
          <w:rFonts w:eastAsia="Times New Roman"/>
        </w:rPr>
        <w:t>thriving</w:t>
      </w:r>
      <w:r w:rsidR="003254AA">
        <w:rPr>
          <w:rFonts w:eastAsia="Times New Roman"/>
        </w:rPr>
        <w:t xml:space="preserve">. However </w:t>
      </w:r>
      <w:r w:rsidR="00CD7107">
        <w:rPr>
          <w:rFonts w:eastAsia="Times New Roman"/>
        </w:rPr>
        <w:t xml:space="preserve">Buzzmath </w:t>
      </w:r>
      <w:r>
        <w:rPr>
          <w:rFonts w:eastAsia="Times New Roman"/>
        </w:rPr>
        <w:t xml:space="preserve">had decided not to use Open Badges (partly due to privacy concerns for minors), and instead offered internal badges as simple tokens of mastery on its website. </w:t>
      </w:r>
    </w:p>
    <w:p w14:paraId="5856A0C8" w14:textId="77777777" w:rsidR="0012150C" w:rsidRDefault="00CD7107" w:rsidP="00A1377E">
      <w:pPr>
        <w:rPr>
          <w:rFonts w:eastAsia="Times New Roman"/>
        </w:rPr>
      </w:pPr>
      <w:r>
        <w:rPr>
          <w:rFonts w:eastAsia="Times New Roman"/>
        </w:rPr>
        <w:tab/>
        <w:t xml:space="preserve">There were a range of reasons why none of the </w:t>
      </w:r>
      <w:r w:rsidR="002D4C7A">
        <w:rPr>
          <w:rFonts w:eastAsia="Times New Roman"/>
        </w:rPr>
        <w:t>seven</w:t>
      </w:r>
      <w:r>
        <w:rPr>
          <w:rFonts w:eastAsia="Times New Roman"/>
        </w:rPr>
        <w:t xml:space="preserve"> competency-based badge systems created a thriving Open Badge</w:t>
      </w:r>
      <w:r w:rsidR="00EB1455">
        <w:rPr>
          <w:rFonts w:eastAsia="Times New Roman"/>
        </w:rPr>
        <w:t>s system</w:t>
      </w:r>
      <w:r w:rsidR="001B461A">
        <w:rPr>
          <w:rFonts w:eastAsia="Times New Roman"/>
        </w:rPr>
        <w:t xml:space="preserve">, and </w:t>
      </w:r>
      <w:r>
        <w:rPr>
          <w:rFonts w:eastAsia="Times New Roman"/>
        </w:rPr>
        <w:t xml:space="preserve">some of those reasons were explicitly motivational. </w:t>
      </w:r>
      <w:r w:rsidR="00EB1455">
        <w:rPr>
          <w:rFonts w:eastAsia="Times New Roman"/>
        </w:rPr>
        <w:t>For example, th</w:t>
      </w:r>
      <w:r w:rsidR="002F4AF9">
        <w:rPr>
          <w:rFonts w:eastAsia="Times New Roman"/>
        </w:rPr>
        <w:t>e Young Adult Library Services A</w:t>
      </w:r>
      <w:r w:rsidR="00EB1455">
        <w:rPr>
          <w:rFonts w:eastAsia="Times New Roman"/>
        </w:rPr>
        <w:t>dministration successfully implemented Open Badges for mastery of detailed competencies</w:t>
      </w:r>
      <w:r w:rsidR="002F4AF9">
        <w:rPr>
          <w:rFonts w:eastAsia="Times New Roman"/>
        </w:rPr>
        <w:t xml:space="preserve"> outlined by their organization.</w:t>
      </w:r>
      <w:r w:rsidR="002F4AF9">
        <w:rPr>
          <w:rStyle w:val="FootnoteReference"/>
          <w:rFonts w:eastAsia="Times New Roman"/>
        </w:rPr>
        <w:footnoteReference w:id="7"/>
      </w:r>
      <w:r w:rsidR="002F4AF9">
        <w:rPr>
          <w:rFonts w:eastAsia="Times New Roman"/>
        </w:rPr>
        <w:t xml:space="preserve"> However, they </w:t>
      </w:r>
      <w:r w:rsidR="00EB1455">
        <w:rPr>
          <w:rFonts w:eastAsia="Times New Roman"/>
        </w:rPr>
        <w:t xml:space="preserve">reported that the badges were simply not valuable enough to motivate </w:t>
      </w:r>
      <w:r w:rsidR="002F4AF9">
        <w:rPr>
          <w:rFonts w:eastAsia="Times New Roman"/>
        </w:rPr>
        <w:t xml:space="preserve">potential </w:t>
      </w:r>
      <w:r w:rsidR="00EB1455">
        <w:rPr>
          <w:rFonts w:eastAsia="Times New Roman"/>
        </w:rPr>
        <w:t>earners to (a) master those competencies, (b) generate evidence of that mastery, and (c) locate a qualified peer who was willing to review that evidence</w:t>
      </w:r>
      <w:r w:rsidR="002E57D1">
        <w:rPr>
          <w:rFonts w:eastAsia="Times New Roman"/>
        </w:rPr>
        <w:t xml:space="preserve">. </w:t>
      </w:r>
      <w:r w:rsidR="001B461A">
        <w:rPr>
          <w:rFonts w:eastAsia="Times New Roman"/>
        </w:rPr>
        <w:t>Mor</w:t>
      </w:r>
      <w:r w:rsidR="00511F85">
        <w:rPr>
          <w:rFonts w:eastAsia="Times New Roman"/>
        </w:rPr>
        <w:t xml:space="preserve">e generally, it seemed that none of the competency-based Open Badges were sufficiently </w:t>
      </w:r>
      <w:r w:rsidR="001B461A">
        <w:rPr>
          <w:rFonts w:eastAsia="Times New Roman"/>
        </w:rPr>
        <w:t xml:space="preserve">valued by the larger set of stakeholders to motivate systemic changes (particularly the assessment infrastructure) needed to support a thriving </w:t>
      </w:r>
      <w:r w:rsidR="00511F85">
        <w:rPr>
          <w:rFonts w:eastAsia="Times New Roman"/>
        </w:rPr>
        <w:t xml:space="preserve">system. To this point, </w:t>
      </w:r>
      <w:r w:rsidR="002D4C7A">
        <w:rPr>
          <w:rFonts w:eastAsia="Times New Roman"/>
        </w:rPr>
        <w:t>four</w:t>
      </w:r>
      <w:r w:rsidR="002E57D1">
        <w:rPr>
          <w:rFonts w:eastAsia="Times New Roman"/>
        </w:rPr>
        <w:t xml:space="preserve"> of these </w:t>
      </w:r>
      <w:r w:rsidR="00511F85">
        <w:rPr>
          <w:rFonts w:eastAsia="Times New Roman"/>
        </w:rPr>
        <w:t>efforts</w:t>
      </w:r>
      <w:r w:rsidR="00A1377E">
        <w:rPr>
          <w:rFonts w:eastAsia="Times New Roman"/>
        </w:rPr>
        <w:t xml:space="preserve">, </w:t>
      </w:r>
      <w:r w:rsidR="002E57D1">
        <w:rPr>
          <w:rFonts w:eastAsia="Times New Roman"/>
        </w:rPr>
        <w:t xml:space="preserve">including </w:t>
      </w:r>
      <w:r w:rsidR="002D4C7A">
        <w:rPr>
          <w:rFonts w:eastAsia="Times New Roman"/>
        </w:rPr>
        <w:t>three</w:t>
      </w:r>
      <w:r w:rsidR="00511F85">
        <w:rPr>
          <w:rFonts w:eastAsia="Times New Roman"/>
        </w:rPr>
        <w:t xml:space="preserve"> </w:t>
      </w:r>
      <w:r w:rsidR="001B461A">
        <w:rPr>
          <w:rFonts w:eastAsia="Times New Roman"/>
        </w:rPr>
        <w:t xml:space="preserve">that were provided </w:t>
      </w:r>
      <w:r w:rsidR="00A1377E">
        <w:rPr>
          <w:rFonts w:eastAsia="Times New Roman"/>
        </w:rPr>
        <w:t>additional support</w:t>
      </w:r>
      <w:r w:rsidR="001B461A">
        <w:rPr>
          <w:rFonts w:eastAsia="Times New Roman"/>
        </w:rPr>
        <w:t xml:space="preserve"> from Gates</w:t>
      </w:r>
      <w:r w:rsidR="00A1377E">
        <w:rPr>
          <w:rFonts w:eastAsia="Times New Roman"/>
        </w:rPr>
        <w:t>,</w:t>
      </w:r>
      <w:r w:rsidR="001B461A">
        <w:rPr>
          <w:rFonts w:eastAsia="Times New Roman"/>
        </w:rPr>
        <w:t xml:space="preserve"> </w:t>
      </w:r>
      <w:r>
        <w:rPr>
          <w:rFonts w:eastAsia="Times New Roman"/>
        </w:rPr>
        <w:t xml:space="preserve">reported </w:t>
      </w:r>
      <w:r w:rsidR="002E57D1">
        <w:rPr>
          <w:rFonts w:eastAsia="Times New Roman"/>
        </w:rPr>
        <w:t xml:space="preserve">that the funding </w:t>
      </w:r>
      <w:r w:rsidR="001B461A">
        <w:rPr>
          <w:rFonts w:eastAsia="Times New Roman"/>
        </w:rPr>
        <w:t xml:space="preserve">was </w:t>
      </w:r>
      <w:r w:rsidR="002E57D1">
        <w:rPr>
          <w:rFonts w:eastAsia="Times New Roman"/>
        </w:rPr>
        <w:t xml:space="preserve">insufficient to build the </w:t>
      </w:r>
      <w:r w:rsidR="00511F85">
        <w:rPr>
          <w:rFonts w:eastAsia="Times New Roman"/>
        </w:rPr>
        <w:t xml:space="preserve">sophisticated </w:t>
      </w:r>
      <w:r w:rsidR="002E57D1">
        <w:rPr>
          <w:rFonts w:eastAsia="Times New Roman"/>
        </w:rPr>
        <w:t xml:space="preserve">technological tools needed to support self-paced mastery and assessment of </w:t>
      </w:r>
      <w:r>
        <w:rPr>
          <w:rFonts w:eastAsia="Times New Roman"/>
        </w:rPr>
        <w:t>numerous competencies.</w:t>
      </w:r>
      <w:r w:rsidR="002E57D1">
        <w:rPr>
          <w:rFonts w:eastAsia="Times New Roman"/>
        </w:rPr>
        <w:t xml:space="preserve"> </w:t>
      </w:r>
    </w:p>
    <w:p w14:paraId="0E62F280" w14:textId="77777777" w:rsidR="0041145D" w:rsidRDefault="003254AA" w:rsidP="00A1377E">
      <w:pPr>
        <w:rPr>
          <w:rFonts w:eastAsia="Times New Roman"/>
        </w:rPr>
      </w:pPr>
      <w:r>
        <w:rPr>
          <w:rFonts w:eastAsia="Times New Roman"/>
        </w:rPr>
        <w:tab/>
      </w:r>
      <w:r w:rsidR="00CD7107">
        <w:rPr>
          <w:rFonts w:eastAsia="Times New Roman"/>
        </w:rPr>
        <w:t xml:space="preserve">These findings </w:t>
      </w:r>
      <w:r w:rsidR="002E57D1">
        <w:rPr>
          <w:rFonts w:eastAsia="Times New Roman"/>
        </w:rPr>
        <w:t xml:space="preserve">are </w:t>
      </w:r>
      <w:r w:rsidR="00511F85">
        <w:rPr>
          <w:rFonts w:eastAsia="Times New Roman"/>
        </w:rPr>
        <w:t>timely</w:t>
      </w:r>
      <w:r w:rsidR="002E57D1">
        <w:rPr>
          <w:rFonts w:eastAsia="Times New Roman"/>
        </w:rPr>
        <w:t xml:space="preserve"> because competency-based </w:t>
      </w:r>
      <w:r w:rsidR="0041145D">
        <w:rPr>
          <w:rFonts w:eastAsia="Times New Roman"/>
        </w:rPr>
        <w:t xml:space="preserve">badges </w:t>
      </w:r>
      <w:r w:rsidR="00CD7107">
        <w:rPr>
          <w:rFonts w:eastAsia="Times New Roman"/>
        </w:rPr>
        <w:t xml:space="preserve">exemplify a </w:t>
      </w:r>
      <w:r w:rsidR="006216C1">
        <w:rPr>
          <w:rFonts w:eastAsia="Times New Roman"/>
        </w:rPr>
        <w:t>broad</w:t>
      </w:r>
      <w:r w:rsidR="00AE6BCD">
        <w:rPr>
          <w:rFonts w:eastAsia="Times New Roman"/>
        </w:rPr>
        <w:t>er</w:t>
      </w:r>
      <w:r w:rsidR="006216C1">
        <w:rPr>
          <w:rFonts w:eastAsia="Times New Roman"/>
        </w:rPr>
        <w:t xml:space="preserve"> trend toward </w:t>
      </w:r>
      <w:r w:rsidR="004767E3">
        <w:rPr>
          <w:rFonts w:eastAsia="Times New Roman"/>
          <w:i/>
        </w:rPr>
        <w:t xml:space="preserve">competency-based education </w:t>
      </w:r>
      <w:r w:rsidR="004767E3">
        <w:rPr>
          <w:rFonts w:eastAsia="Times New Roman"/>
        </w:rPr>
        <w:t>(</w:t>
      </w:r>
      <w:r w:rsidR="00A1377E" w:rsidRPr="004767E3">
        <w:rPr>
          <w:rFonts w:eastAsia="Times New Roman"/>
          <w:iCs/>
        </w:rPr>
        <w:t>CBE</w:t>
      </w:r>
      <w:r w:rsidR="004767E3">
        <w:rPr>
          <w:rFonts w:eastAsia="Times New Roman"/>
          <w:iCs/>
        </w:rPr>
        <w:t>)</w:t>
      </w:r>
      <w:r w:rsidR="00511F85">
        <w:rPr>
          <w:rFonts w:eastAsia="Times New Roman"/>
        </w:rPr>
        <w:t xml:space="preserve"> </w:t>
      </w:r>
      <w:r w:rsidR="00A1377E">
        <w:rPr>
          <w:rFonts w:eastAsia="Times New Roman"/>
        </w:rPr>
        <w:t xml:space="preserve">within and outside of </w:t>
      </w:r>
      <w:r w:rsidR="00511F85">
        <w:rPr>
          <w:rFonts w:eastAsia="Times New Roman"/>
        </w:rPr>
        <w:t>the US</w:t>
      </w:r>
      <w:r w:rsidR="006216C1">
        <w:rPr>
          <w:rFonts w:eastAsia="Times New Roman"/>
        </w:rPr>
        <w:t xml:space="preserve">. </w:t>
      </w:r>
      <w:r w:rsidR="00A84195">
        <w:rPr>
          <w:rFonts w:eastAsia="Times New Roman"/>
        </w:rPr>
        <w:t xml:space="preserve">Most of the </w:t>
      </w:r>
      <w:r w:rsidR="00A1377E">
        <w:rPr>
          <w:rFonts w:eastAsia="Times New Roman"/>
        </w:rPr>
        <w:t xml:space="preserve">CBE </w:t>
      </w:r>
      <w:r w:rsidR="00A84195">
        <w:rPr>
          <w:rFonts w:eastAsia="Times New Roman"/>
        </w:rPr>
        <w:t xml:space="preserve">variants (including “gamification”) are </w:t>
      </w:r>
      <w:r w:rsidR="006216C1">
        <w:rPr>
          <w:rFonts w:eastAsia="Times New Roman"/>
        </w:rPr>
        <w:t>organize</w:t>
      </w:r>
      <w:r w:rsidR="002E57D1">
        <w:rPr>
          <w:rFonts w:eastAsia="Times New Roman"/>
        </w:rPr>
        <w:t>d</w:t>
      </w:r>
      <w:r w:rsidR="006216C1">
        <w:rPr>
          <w:rFonts w:eastAsia="Times New Roman"/>
        </w:rPr>
        <w:t xml:space="preserve"> </w:t>
      </w:r>
      <w:r w:rsidR="00441760">
        <w:rPr>
          <w:rFonts w:eastAsia="Times New Roman"/>
        </w:rPr>
        <w:t xml:space="preserve">around </w:t>
      </w:r>
      <w:r w:rsidR="002E57D1">
        <w:rPr>
          <w:rFonts w:eastAsia="Times New Roman"/>
        </w:rPr>
        <w:t xml:space="preserve">self-paced </w:t>
      </w:r>
      <w:r w:rsidR="00441760">
        <w:rPr>
          <w:rFonts w:eastAsia="Times New Roman"/>
        </w:rPr>
        <w:t xml:space="preserve">mastery of specific measurable behaviors or mental associations </w:t>
      </w:r>
      <w:r w:rsidR="000E7573">
        <w:rPr>
          <w:rFonts w:eastAsia="Times New Roman"/>
        </w:rPr>
        <w:t>(</w:t>
      </w:r>
      <w:r w:rsidR="00441760">
        <w:rPr>
          <w:rFonts w:eastAsia="Times New Roman"/>
        </w:rPr>
        <w:t>Ever</w:t>
      </w:r>
      <w:r w:rsidR="0041145D">
        <w:rPr>
          <w:rFonts w:eastAsia="Times New Roman"/>
        </w:rPr>
        <w:t>h</w:t>
      </w:r>
      <w:r w:rsidR="00511F85">
        <w:rPr>
          <w:rFonts w:eastAsia="Times New Roman"/>
        </w:rPr>
        <w:t xml:space="preserve">art, Sandeen, &amp; Seymour, 2014). CBE </w:t>
      </w:r>
      <w:r w:rsidR="00735CAC">
        <w:rPr>
          <w:rFonts w:eastAsia="Times New Roman"/>
        </w:rPr>
        <w:t xml:space="preserve">is </w:t>
      </w:r>
      <w:r>
        <w:rPr>
          <w:rFonts w:eastAsia="Times New Roman"/>
        </w:rPr>
        <w:t>often</w:t>
      </w:r>
      <w:r w:rsidR="00735CAC">
        <w:rPr>
          <w:rFonts w:eastAsia="Times New Roman"/>
        </w:rPr>
        <w:t xml:space="preserve"> presented as </w:t>
      </w:r>
      <w:r w:rsidR="00716DD5">
        <w:rPr>
          <w:rFonts w:eastAsia="Times New Roman"/>
        </w:rPr>
        <w:t>an alternative to “traditional” schooling where credentials are</w:t>
      </w:r>
      <w:r>
        <w:rPr>
          <w:rFonts w:eastAsia="Times New Roman"/>
        </w:rPr>
        <w:t xml:space="preserve"> said to be based on “seat time.</w:t>
      </w:r>
      <w:r w:rsidR="00716DD5">
        <w:rPr>
          <w:rFonts w:eastAsia="Times New Roman"/>
        </w:rPr>
        <w:t xml:space="preserve">” </w:t>
      </w:r>
      <w:r w:rsidR="00CD7107">
        <w:rPr>
          <w:rFonts w:eastAsia="Times New Roman"/>
        </w:rPr>
        <w:t>Some</w:t>
      </w:r>
      <w:r>
        <w:rPr>
          <w:rFonts w:eastAsia="Times New Roman"/>
        </w:rPr>
        <w:t xml:space="preserve"> influential observer</w:t>
      </w:r>
      <w:r w:rsidR="002E57D1">
        <w:rPr>
          <w:rFonts w:eastAsia="Times New Roman"/>
        </w:rPr>
        <w:t>s</w:t>
      </w:r>
      <w:r>
        <w:rPr>
          <w:rFonts w:eastAsia="Times New Roman"/>
        </w:rPr>
        <w:t xml:space="preserve"> have </w:t>
      </w:r>
      <w:r w:rsidR="00A84195">
        <w:rPr>
          <w:rFonts w:eastAsia="Times New Roman"/>
        </w:rPr>
        <w:t xml:space="preserve">essentially </w:t>
      </w:r>
      <w:r>
        <w:rPr>
          <w:rFonts w:eastAsia="Times New Roman"/>
        </w:rPr>
        <w:t xml:space="preserve">equated the </w:t>
      </w:r>
      <w:r w:rsidR="00A1377E">
        <w:rPr>
          <w:rFonts w:eastAsia="Times New Roman"/>
        </w:rPr>
        <w:t>push to use Open Badges in educational settings wi</w:t>
      </w:r>
      <w:r>
        <w:rPr>
          <w:rFonts w:eastAsia="Times New Roman"/>
        </w:rPr>
        <w:t xml:space="preserve">th the movement toward CBE (e.g., </w:t>
      </w:r>
      <w:r w:rsidR="003B7334">
        <w:rPr>
          <w:rFonts w:eastAsia="Times New Roman"/>
        </w:rPr>
        <w:t>Afterschool Alliance, 2015</w:t>
      </w:r>
      <w:r>
        <w:rPr>
          <w:rFonts w:eastAsia="Times New Roman"/>
        </w:rPr>
        <w:t xml:space="preserve">, </w:t>
      </w:r>
      <w:r w:rsidR="003B7334">
        <w:rPr>
          <w:rFonts w:eastAsia="Times New Roman"/>
        </w:rPr>
        <w:t xml:space="preserve">American Council on Education, 2014; </w:t>
      </w:r>
      <w:r w:rsidR="000E7573">
        <w:rPr>
          <w:rFonts w:eastAsia="Times New Roman"/>
        </w:rPr>
        <w:t>Black</w:t>
      </w:r>
      <w:r w:rsidR="00CD7107">
        <w:rPr>
          <w:rFonts w:eastAsia="Times New Roman"/>
        </w:rPr>
        <w:t>burn</w:t>
      </w:r>
      <w:r w:rsidR="0041145D">
        <w:rPr>
          <w:rFonts w:eastAsia="Times New Roman"/>
        </w:rPr>
        <w:t xml:space="preserve">, Porto, &amp; Thompson, </w:t>
      </w:r>
      <w:r w:rsidR="00CD7107">
        <w:rPr>
          <w:rFonts w:eastAsia="Times New Roman"/>
        </w:rPr>
        <w:t>2016</w:t>
      </w:r>
      <w:r w:rsidR="0010076B">
        <w:rPr>
          <w:rFonts w:eastAsia="Times New Roman"/>
        </w:rPr>
        <w:t>,</w:t>
      </w:r>
      <w:r w:rsidR="0010076B" w:rsidRPr="0010076B">
        <w:rPr>
          <w:rFonts w:eastAsia="Times New Roman"/>
        </w:rPr>
        <w:t xml:space="preserve"> </w:t>
      </w:r>
      <w:r w:rsidR="0010076B">
        <w:rPr>
          <w:rFonts w:eastAsia="Times New Roman"/>
        </w:rPr>
        <w:t>Duncan 2011</w:t>
      </w:r>
      <w:r w:rsidR="00CD7107">
        <w:rPr>
          <w:rFonts w:eastAsia="Times New Roman"/>
        </w:rPr>
        <w:t xml:space="preserve">). Likewise, proponents of gamification </w:t>
      </w:r>
      <w:r w:rsidR="00A84195">
        <w:rPr>
          <w:rFonts w:eastAsia="Times New Roman"/>
        </w:rPr>
        <w:t xml:space="preserve">have pointed </w:t>
      </w:r>
      <w:r w:rsidR="00A1377E">
        <w:rPr>
          <w:rFonts w:eastAsia="Times New Roman"/>
        </w:rPr>
        <w:t xml:space="preserve">out </w:t>
      </w:r>
      <w:r w:rsidR="00CD7107">
        <w:rPr>
          <w:rFonts w:eastAsia="Times New Roman"/>
        </w:rPr>
        <w:t>obvious connections with digital badges (e.g., Buckingham, 2014; Mallon, 2013</w:t>
      </w:r>
      <w:r w:rsidR="0041145D">
        <w:rPr>
          <w:rFonts w:eastAsia="Times New Roman"/>
        </w:rPr>
        <w:t xml:space="preserve">; Metzger, </w:t>
      </w:r>
      <w:r w:rsidR="0010076B">
        <w:rPr>
          <w:rFonts w:eastAsia="Times New Roman"/>
        </w:rPr>
        <w:t>Lubin, Patten, &amp; Whyte</w:t>
      </w:r>
      <w:r w:rsidR="0041145D">
        <w:rPr>
          <w:rFonts w:eastAsia="Times New Roman"/>
        </w:rPr>
        <w:t>, 2016)</w:t>
      </w:r>
      <w:r w:rsidR="00CD7107">
        <w:rPr>
          <w:rFonts w:eastAsia="Times New Roman"/>
        </w:rPr>
        <w:t xml:space="preserve">; </w:t>
      </w:r>
    </w:p>
    <w:p w14:paraId="04FDC3D0" w14:textId="77777777" w:rsidR="003B7334" w:rsidRDefault="0041145D" w:rsidP="00A1377E">
      <w:r>
        <w:rPr>
          <w:rFonts w:eastAsia="Times New Roman"/>
        </w:rPr>
        <w:tab/>
        <w:t xml:space="preserve">Notably, </w:t>
      </w:r>
      <w:r w:rsidR="001B461A">
        <w:rPr>
          <w:rFonts w:eastAsia="Times New Roman"/>
        </w:rPr>
        <w:t xml:space="preserve">the </w:t>
      </w:r>
      <w:r w:rsidR="00511F85">
        <w:rPr>
          <w:rFonts w:eastAsia="Times New Roman"/>
        </w:rPr>
        <w:t>three</w:t>
      </w:r>
      <w:r w:rsidR="001B461A">
        <w:rPr>
          <w:rFonts w:eastAsia="Times New Roman"/>
        </w:rPr>
        <w:t xml:space="preserve"> </w:t>
      </w:r>
      <w:r w:rsidR="00716DD5">
        <w:rPr>
          <w:rFonts w:eastAsia="Times New Roman"/>
        </w:rPr>
        <w:t xml:space="preserve">competency-based badge systems </w:t>
      </w:r>
      <w:r w:rsidR="001B461A">
        <w:rPr>
          <w:rFonts w:eastAsia="Times New Roman"/>
        </w:rPr>
        <w:t xml:space="preserve">that received additional funding from the Gates Foundation </w:t>
      </w:r>
      <w:r w:rsidR="00511F85">
        <w:rPr>
          <w:rFonts w:eastAsia="Times New Roman"/>
        </w:rPr>
        <w:t xml:space="preserve">were part of </w:t>
      </w:r>
      <w:r w:rsidR="00A1377E">
        <w:rPr>
          <w:rFonts w:eastAsia="Times New Roman"/>
        </w:rPr>
        <w:t xml:space="preserve">its </w:t>
      </w:r>
      <w:r w:rsidR="00441760">
        <w:rPr>
          <w:rFonts w:eastAsia="Times New Roman"/>
          <w:i/>
        </w:rPr>
        <w:t xml:space="preserve">Project Mastery </w:t>
      </w:r>
      <w:r w:rsidR="00441760">
        <w:rPr>
          <w:rFonts w:eastAsia="Times New Roman"/>
        </w:rPr>
        <w:t>initiative</w:t>
      </w:r>
      <w:r>
        <w:rPr>
          <w:rFonts w:eastAsia="Times New Roman"/>
        </w:rPr>
        <w:t xml:space="preserve"> </w:t>
      </w:r>
      <w:r w:rsidR="00511F85">
        <w:rPr>
          <w:rFonts w:eastAsia="Times New Roman"/>
        </w:rPr>
        <w:t xml:space="preserve">that aimed </w:t>
      </w:r>
      <w:r w:rsidR="00483F45">
        <w:rPr>
          <w:rFonts w:eastAsia="Times New Roman"/>
        </w:rPr>
        <w:t xml:space="preserve">to </w:t>
      </w:r>
      <w:r w:rsidR="00511F85">
        <w:rPr>
          <w:rFonts w:eastAsia="Times New Roman"/>
        </w:rPr>
        <w:t xml:space="preserve">completely </w:t>
      </w:r>
      <w:r w:rsidR="00483F45">
        <w:rPr>
          <w:rFonts w:eastAsia="Times New Roman"/>
        </w:rPr>
        <w:t>reorganize secondary learning around “</w:t>
      </w:r>
      <w:r w:rsidR="00441760">
        <w:rPr>
          <w:rFonts w:eastAsia="Times New Roman"/>
        </w:rPr>
        <w:t xml:space="preserve">proficiency-based pathways” (2011, p. 7). </w:t>
      </w:r>
      <w:r>
        <w:rPr>
          <w:rFonts w:eastAsia="Times New Roman"/>
        </w:rPr>
        <w:t>The DPD Project’s finding</w:t>
      </w:r>
      <w:r w:rsidR="00A1377E">
        <w:rPr>
          <w:rFonts w:eastAsia="Times New Roman"/>
        </w:rPr>
        <w:t>s</w:t>
      </w:r>
      <w:r>
        <w:rPr>
          <w:rFonts w:eastAsia="Times New Roman"/>
        </w:rPr>
        <w:t xml:space="preserve"> </w:t>
      </w:r>
      <w:r w:rsidR="00511F85">
        <w:rPr>
          <w:rFonts w:eastAsia="Times New Roman"/>
        </w:rPr>
        <w:t xml:space="preserve">regarding those three efforts </w:t>
      </w:r>
      <w:r>
        <w:rPr>
          <w:rFonts w:eastAsia="Times New Roman"/>
        </w:rPr>
        <w:t xml:space="preserve">were bolstered by a </w:t>
      </w:r>
      <w:r w:rsidR="00511F85">
        <w:rPr>
          <w:rFonts w:eastAsia="Times New Roman"/>
        </w:rPr>
        <w:t xml:space="preserve">more-extensive </w:t>
      </w:r>
      <w:r>
        <w:rPr>
          <w:rFonts w:eastAsia="Times New Roman"/>
        </w:rPr>
        <w:t xml:space="preserve">study </w:t>
      </w:r>
      <w:r w:rsidR="00511F85">
        <w:rPr>
          <w:rFonts w:eastAsia="Times New Roman"/>
        </w:rPr>
        <w:t xml:space="preserve">by </w:t>
      </w:r>
      <w:r>
        <w:rPr>
          <w:rFonts w:eastAsia="Times New Roman"/>
        </w:rPr>
        <w:t xml:space="preserve">the </w:t>
      </w:r>
      <w:r w:rsidR="003B7334">
        <w:rPr>
          <w:rFonts w:eastAsia="Times New Roman"/>
        </w:rPr>
        <w:t xml:space="preserve">Rand Corporation (Steele et al., 2014). </w:t>
      </w:r>
      <w:r w:rsidR="00511F85">
        <w:rPr>
          <w:rFonts w:eastAsia="Times New Roman"/>
        </w:rPr>
        <w:t>The Rand</w:t>
      </w:r>
      <w:r>
        <w:rPr>
          <w:rFonts w:eastAsia="Times New Roman"/>
        </w:rPr>
        <w:t xml:space="preserve"> </w:t>
      </w:r>
      <w:r w:rsidR="001B461A">
        <w:rPr>
          <w:rFonts w:eastAsia="Times New Roman"/>
        </w:rPr>
        <w:t xml:space="preserve">study found </w:t>
      </w:r>
      <w:r>
        <w:rPr>
          <w:rFonts w:eastAsia="Times New Roman"/>
        </w:rPr>
        <w:t xml:space="preserve">that a central challenge for all </w:t>
      </w:r>
      <w:r>
        <w:rPr>
          <w:rFonts w:eastAsia="Times New Roman"/>
        </w:rPr>
        <w:lastRenderedPageBreak/>
        <w:t xml:space="preserve">three </w:t>
      </w:r>
      <w:r w:rsidR="00A1377E">
        <w:rPr>
          <w:rFonts w:eastAsia="Times New Roman"/>
        </w:rPr>
        <w:t xml:space="preserve">Gates-supported systems </w:t>
      </w:r>
      <w:r w:rsidR="003B7334">
        <w:rPr>
          <w:rFonts w:eastAsia="Times New Roman"/>
        </w:rPr>
        <w:t xml:space="preserve">concerned </w:t>
      </w:r>
      <w:r w:rsidR="003B7334">
        <w:rPr>
          <w:rFonts w:eastAsia="Times New Roman"/>
          <w:i/>
        </w:rPr>
        <w:t xml:space="preserve">equity </w:t>
      </w:r>
      <w:r w:rsidR="003B7334">
        <w:rPr>
          <w:rFonts w:eastAsia="Times New Roman"/>
        </w:rPr>
        <w:t>in terms of who “benefits most under competency-based models” and the finding that “educators at several sites reported that a competency-based approach may disproportionately favor highly motivated learners” (p. 49).</w:t>
      </w:r>
      <w:r w:rsidR="003B7334">
        <w:rPr>
          <w:rFonts w:eastAsia="Times New Roman"/>
          <w:vertAlign w:val="superscript"/>
        </w:rPr>
        <w:footnoteReference w:id="8"/>
      </w:r>
      <w:r w:rsidR="00647272">
        <w:rPr>
          <w:rFonts w:eastAsia="Times New Roman"/>
          <w:i/>
        </w:rPr>
        <w:t xml:space="preserve"> </w:t>
      </w:r>
      <w:r w:rsidR="00511F85">
        <w:rPr>
          <w:rFonts w:eastAsia="Times New Roman"/>
        </w:rPr>
        <w:t xml:space="preserve">These concerns </w:t>
      </w:r>
      <w:r w:rsidR="003B7334">
        <w:rPr>
          <w:rFonts w:eastAsia="Times New Roman"/>
        </w:rPr>
        <w:t xml:space="preserve">echo similar concerns </w:t>
      </w:r>
      <w:r w:rsidR="00483F45">
        <w:rPr>
          <w:rFonts w:eastAsia="Times New Roman"/>
        </w:rPr>
        <w:t xml:space="preserve">in a report by the </w:t>
      </w:r>
      <w:r w:rsidR="003B7334">
        <w:rPr>
          <w:rFonts w:eastAsia="Times New Roman"/>
        </w:rPr>
        <w:t>Carnegie Foundation</w:t>
      </w:r>
      <w:r w:rsidR="00A1377E">
        <w:rPr>
          <w:rFonts w:eastAsia="Times New Roman"/>
        </w:rPr>
        <w:t>,</w:t>
      </w:r>
      <w:r w:rsidR="00483F45">
        <w:rPr>
          <w:rFonts w:eastAsia="Times New Roman"/>
        </w:rPr>
        <w:t xml:space="preserve"> which concluded that CBE </w:t>
      </w:r>
      <w:r w:rsidR="003B7334">
        <w:rPr>
          <w:rFonts w:eastAsia="Times New Roman"/>
        </w:rPr>
        <w:t>“may privilege some students over others,</w:t>
      </w:r>
      <w:r w:rsidR="00A1377E">
        <w:rPr>
          <w:rFonts w:eastAsia="Times New Roman"/>
        </w:rPr>
        <w:t xml:space="preserve"> … </w:t>
      </w:r>
      <w:r w:rsidR="003B7334">
        <w:rPr>
          <w:rFonts w:eastAsia="Times New Roman"/>
        </w:rPr>
        <w:t>be fine for highly motivated students,</w:t>
      </w:r>
      <w:r w:rsidR="00A1377E">
        <w:rPr>
          <w:rFonts w:eastAsia="Times New Roman"/>
        </w:rPr>
        <w:t xml:space="preserve"> …</w:t>
      </w:r>
      <w:r w:rsidR="003B7334">
        <w:rPr>
          <w:rFonts w:eastAsia="Times New Roman"/>
        </w:rPr>
        <w:t xml:space="preserve"> </w:t>
      </w:r>
      <w:r w:rsidR="00A1377E">
        <w:rPr>
          <w:rFonts w:eastAsia="Times New Roman"/>
        </w:rPr>
        <w:t>[</w:t>
      </w:r>
      <w:r w:rsidR="003B7334">
        <w:rPr>
          <w:rFonts w:eastAsia="Times New Roman"/>
        </w:rPr>
        <w:t>and</w:t>
      </w:r>
      <w:r w:rsidR="00A1377E">
        <w:rPr>
          <w:rFonts w:eastAsia="Times New Roman"/>
        </w:rPr>
        <w:t>]</w:t>
      </w:r>
      <w:r w:rsidR="003B7334">
        <w:rPr>
          <w:rFonts w:eastAsia="Times New Roman"/>
        </w:rPr>
        <w:t xml:space="preserve"> could speed the progress of more accomplished and affluent students</w:t>
      </w:r>
      <w:r w:rsidR="00483F45">
        <w:rPr>
          <w:rFonts w:eastAsia="Times New Roman"/>
        </w:rPr>
        <w:t>…</w:t>
      </w:r>
      <w:r w:rsidR="003B7334">
        <w:rPr>
          <w:rFonts w:eastAsia="Times New Roman"/>
        </w:rPr>
        <w:t>while their peers are left to struggle and possibly fall further behind” (Silv</w:t>
      </w:r>
      <w:r w:rsidR="001B461A">
        <w:rPr>
          <w:rFonts w:eastAsia="Times New Roman"/>
        </w:rPr>
        <w:t xml:space="preserve">a, White, &amp; Toch, 2015, p. 26). </w:t>
      </w:r>
    </w:p>
    <w:p w14:paraId="164DB597" w14:textId="77777777" w:rsidR="003B7334" w:rsidRPr="005F0665" w:rsidRDefault="003B7334" w:rsidP="00A1377E">
      <w:pPr>
        <w:rPr>
          <w:rFonts w:eastAsia="Times New Roman"/>
        </w:rPr>
      </w:pPr>
      <w:r>
        <w:rPr>
          <w:rFonts w:eastAsia="Times New Roman"/>
        </w:rPr>
        <w:tab/>
      </w:r>
      <w:r>
        <w:rPr>
          <w:rFonts w:eastAsia="Times New Roman"/>
          <w:b/>
        </w:rPr>
        <w:t xml:space="preserve">Inquiry-based badge systems. </w:t>
      </w:r>
      <w:r>
        <w:rPr>
          <w:rFonts w:eastAsia="Times New Roman"/>
        </w:rPr>
        <w:t xml:space="preserve">The DPD Project concluded that 12 of the 30 systems intended to issue badges for </w:t>
      </w:r>
      <w:r>
        <w:rPr>
          <w:rFonts w:eastAsia="Times New Roman"/>
          <w:i/>
        </w:rPr>
        <w:t xml:space="preserve">inquiry-based </w:t>
      </w:r>
      <w:r>
        <w:rPr>
          <w:rFonts w:eastAsia="Times New Roman"/>
        </w:rPr>
        <w:t xml:space="preserve">learning. </w:t>
      </w:r>
      <w:r w:rsidR="001B461A">
        <w:rPr>
          <w:rFonts w:eastAsia="Times New Roman"/>
        </w:rPr>
        <w:t>T</w:t>
      </w:r>
      <w:r>
        <w:rPr>
          <w:rFonts w:eastAsia="Times New Roman"/>
        </w:rPr>
        <w:t xml:space="preserve">hese systems proposed to (a) award badges for completing larger projects or investigations that focused on higher-order conceptual understanding, (b) use more formative performance-based and portfolio-based assessment methods to </w:t>
      </w:r>
      <w:r w:rsidR="00A1377E">
        <w:rPr>
          <w:rFonts w:eastAsia="Times New Roman"/>
        </w:rPr>
        <w:t xml:space="preserve">evaluate </w:t>
      </w:r>
      <w:r>
        <w:rPr>
          <w:rFonts w:eastAsia="Times New Roman"/>
        </w:rPr>
        <w:t>tha</w:t>
      </w:r>
      <w:r w:rsidR="00511F85">
        <w:rPr>
          <w:rFonts w:eastAsia="Times New Roman"/>
        </w:rPr>
        <w:t>t understanding, and (c) focus</w:t>
      </w:r>
      <w:r>
        <w:rPr>
          <w:rFonts w:eastAsia="Times New Roman"/>
        </w:rPr>
        <w:t xml:space="preserve"> more on intrinsic sources of motivation like interest and curiosity. While these badge systems were intended to recognize both self-paced and group-based learning, their most salient feature was that the learning was organized around some sort of investigation or inquiry, typically around an extended project. For example</w:t>
      </w:r>
      <w:r w:rsidRPr="00001EAF">
        <w:rPr>
          <w:rFonts w:eastAsia="Times New Roman"/>
        </w:rPr>
        <w:t xml:space="preserve">, </w:t>
      </w:r>
      <w:r w:rsidR="00001EAF">
        <w:rPr>
          <w:rFonts w:eastAsia="Times New Roman"/>
        </w:rPr>
        <w:t xml:space="preserve">the teacher professional development activities for </w:t>
      </w:r>
      <w:r w:rsidRPr="00001EAF">
        <w:rPr>
          <w:rFonts w:eastAsia="Times New Roman"/>
        </w:rPr>
        <w:t>Who Built America?</w:t>
      </w:r>
      <w:r>
        <w:rPr>
          <w:rFonts w:eastAsia="Times New Roman"/>
          <w:i/>
        </w:rPr>
        <w:t xml:space="preserve"> </w:t>
      </w:r>
      <w:r>
        <w:rPr>
          <w:rFonts w:eastAsia="Times New Roman"/>
        </w:rPr>
        <w:t xml:space="preserve">featured web-based historical investigations </w:t>
      </w:r>
      <w:r w:rsidR="00001EAF">
        <w:rPr>
          <w:rFonts w:eastAsia="Times New Roman"/>
        </w:rPr>
        <w:t xml:space="preserve">that included </w:t>
      </w:r>
      <w:r>
        <w:rPr>
          <w:rFonts w:eastAsia="Times New Roman"/>
        </w:rPr>
        <w:t>sophisticated portfolio assessment practices.</w:t>
      </w:r>
    </w:p>
    <w:p w14:paraId="3E3C3015" w14:textId="77777777" w:rsidR="00F30FB4" w:rsidRDefault="003B7334" w:rsidP="00A1377E">
      <w:pPr>
        <w:rPr>
          <w:rFonts w:eastAsia="Times New Roman"/>
        </w:rPr>
      </w:pPr>
      <w:r>
        <w:rPr>
          <w:rFonts w:eastAsia="Times New Roman"/>
          <w:b/>
        </w:rPr>
        <w:tab/>
      </w:r>
      <w:r>
        <w:rPr>
          <w:rFonts w:eastAsia="Times New Roman"/>
        </w:rPr>
        <w:t xml:space="preserve">Of the 12 proposed inquiry-based badge systems, </w:t>
      </w:r>
      <w:r w:rsidR="001D2501">
        <w:rPr>
          <w:rFonts w:eastAsia="Times New Roman"/>
        </w:rPr>
        <w:t>four</w:t>
      </w:r>
      <w:r>
        <w:rPr>
          <w:rFonts w:eastAsia="Times New Roman"/>
        </w:rPr>
        <w:t xml:space="preserve"> </w:t>
      </w:r>
      <w:r w:rsidR="00483F45">
        <w:rPr>
          <w:rFonts w:eastAsia="Times New Roman"/>
        </w:rPr>
        <w:t>succeeded in implementing a complete Open Badge system by 2014</w:t>
      </w:r>
      <w:r w:rsidR="00001EAF">
        <w:rPr>
          <w:rFonts w:eastAsia="Times New Roman"/>
        </w:rPr>
        <w:t>,</w:t>
      </w:r>
      <w:r w:rsidR="00483F45">
        <w:rPr>
          <w:rFonts w:eastAsia="Times New Roman"/>
        </w:rPr>
        <w:t xml:space="preserve"> and </w:t>
      </w:r>
      <w:r w:rsidR="001D2501">
        <w:rPr>
          <w:rFonts w:eastAsia="Times New Roman"/>
        </w:rPr>
        <w:t>four</w:t>
      </w:r>
      <w:r w:rsidR="00483F45">
        <w:rPr>
          <w:rFonts w:eastAsia="Times New Roman"/>
        </w:rPr>
        <w:t xml:space="preserve"> </w:t>
      </w:r>
      <w:r>
        <w:rPr>
          <w:rFonts w:eastAsia="Times New Roman"/>
        </w:rPr>
        <w:t xml:space="preserve">(including Who Built America?) appeared to be thriving in 2015. One notable commonality across </w:t>
      </w:r>
      <w:r w:rsidR="00001EAF">
        <w:rPr>
          <w:rFonts w:eastAsia="Times New Roman"/>
        </w:rPr>
        <w:t>the</w:t>
      </w:r>
      <w:r w:rsidR="000F030A">
        <w:rPr>
          <w:rFonts w:eastAsia="Times New Roman"/>
        </w:rPr>
        <w:t xml:space="preserve"> </w:t>
      </w:r>
      <w:r w:rsidR="001D2501">
        <w:rPr>
          <w:rFonts w:eastAsia="Times New Roman"/>
        </w:rPr>
        <w:t>four</w:t>
      </w:r>
      <w:r w:rsidR="00483F45">
        <w:rPr>
          <w:rFonts w:eastAsia="Times New Roman"/>
        </w:rPr>
        <w:t xml:space="preserve"> </w:t>
      </w:r>
      <w:r w:rsidR="00511F85">
        <w:rPr>
          <w:rFonts w:eastAsia="Times New Roman"/>
        </w:rPr>
        <w:t xml:space="preserve">thriving </w:t>
      </w:r>
      <w:r w:rsidR="00483F45">
        <w:rPr>
          <w:rFonts w:eastAsia="Times New Roman"/>
        </w:rPr>
        <w:t xml:space="preserve">systems is that they </w:t>
      </w:r>
      <w:r>
        <w:rPr>
          <w:rFonts w:eastAsia="Times New Roman"/>
        </w:rPr>
        <w:t>found ways</w:t>
      </w:r>
      <w:r w:rsidR="00511F85">
        <w:rPr>
          <w:rFonts w:eastAsia="Times New Roman"/>
        </w:rPr>
        <w:t xml:space="preserve"> to minimize assessment demands. They did so </w:t>
      </w:r>
      <w:r w:rsidR="00A1377E">
        <w:rPr>
          <w:rFonts w:eastAsia="Times New Roman"/>
        </w:rPr>
        <w:t xml:space="preserve">by </w:t>
      </w:r>
      <w:r w:rsidR="00483F45">
        <w:rPr>
          <w:rFonts w:eastAsia="Times New Roman"/>
        </w:rPr>
        <w:t xml:space="preserve">drawing on existing </w:t>
      </w:r>
      <w:r>
        <w:rPr>
          <w:rFonts w:eastAsia="Times New Roman"/>
        </w:rPr>
        <w:t xml:space="preserve">assessment practices, </w:t>
      </w:r>
      <w:r w:rsidR="00483F45">
        <w:rPr>
          <w:rFonts w:eastAsia="Times New Roman"/>
        </w:rPr>
        <w:t xml:space="preserve">using computers, </w:t>
      </w:r>
      <w:r w:rsidR="00511F85">
        <w:rPr>
          <w:rFonts w:eastAsia="Times New Roman"/>
        </w:rPr>
        <w:t>and/</w:t>
      </w:r>
      <w:r>
        <w:rPr>
          <w:rFonts w:eastAsia="Times New Roman"/>
        </w:rPr>
        <w:t>or significantly scaling back proposed pr</w:t>
      </w:r>
      <w:r w:rsidR="007B120F">
        <w:rPr>
          <w:rFonts w:eastAsia="Times New Roman"/>
        </w:rPr>
        <w:t xml:space="preserve">actices for formally assessing learners’ </w:t>
      </w:r>
      <w:r>
        <w:rPr>
          <w:rFonts w:eastAsia="Times New Roman"/>
        </w:rPr>
        <w:t>work.</w:t>
      </w:r>
      <w:r w:rsidR="00483F45">
        <w:rPr>
          <w:rFonts w:eastAsia="Times New Roman"/>
        </w:rPr>
        <w:t xml:space="preserve"> Conversely, a commonality across the </w:t>
      </w:r>
      <w:r w:rsidR="001D2501">
        <w:rPr>
          <w:rFonts w:eastAsia="Times New Roman"/>
        </w:rPr>
        <w:t>eight</w:t>
      </w:r>
      <w:r w:rsidR="00483F45">
        <w:rPr>
          <w:rFonts w:eastAsia="Times New Roman"/>
        </w:rPr>
        <w:t xml:space="preserve"> </w:t>
      </w:r>
      <w:r w:rsidR="007B120F">
        <w:rPr>
          <w:rFonts w:eastAsia="Times New Roman"/>
        </w:rPr>
        <w:t xml:space="preserve">efforts that did not implement </w:t>
      </w:r>
      <w:r w:rsidR="001D2501">
        <w:rPr>
          <w:rFonts w:eastAsia="Times New Roman"/>
        </w:rPr>
        <w:t xml:space="preserve">badges </w:t>
      </w:r>
      <w:r w:rsidR="007B120F">
        <w:rPr>
          <w:rFonts w:eastAsia="Times New Roman"/>
        </w:rPr>
        <w:t xml:space="preserve">or thrive was that they struggled to </w:t>
      </w:r>
      <w:r w:rsidR="00001EAF">
        <w:rPr>
          <w:rFonts w:eastAsia="Times New Roman"/>
        </w:rPr>
        <w:t>implement</w:t>
      </w:r>
      <w:r>
        <w:rPr>
          <w:rFonts w:eastAsia="Times New Roman"/>
        </w:rPr>
        <w:t xml:space="preserve"> ambitious performance and portfolio assessment </w:t>
      </w:r>
      <w:r w:rsidR="007B120F">
        <w:rPr>
          <w:rFonts w:eastAsia="Times New Roman"/>
        </w:rPr>
        <w:t>practices</w:t>
      </w:r>
      <w:r w:rsidR="00483F45">
        <w:rPr>
          <w:rFonts w:eastAsia="Times New Roman"/>
        </w:rPr>
        <w:t xml:space="preserve">. </w:t>
      </w:r>
      <w:r w:rsidR="00A84195">
        <w:rPr>
          <w:rFonts w:eastAsia="Times New Roman"/>
        </w:rPr>
        <w:t>Some of these</w:t>
      </w:r>
      <w:r w:rsidR="00001EAF">
        <w:rPr>
          <w:rFonts w:eastAsia="Times New Roman"/>
        </w:rPr>
        <w:t xml:space="preserve"> assessment </w:t>
      </w:r>
      <w:r w:rsidR="007B120F">
        <w:rPr>
          <w:rFonts w:eastAsia="Times New Roman"/>
        </w:rPr>
        <w:t>challenge</w:t>
      </w:r>
      <w:r w:rsidR="00001EAF">
        <w:rPr>
          <w:rFonts w:eastAsia="Times New Roman"/>
        </w:rPr>
        <w:t>s</w:t>
      </w:r>
      <w:r w:rsidR="007B120F">
        <w:rPr>
          <w:rFonts w:eastAsia="Times New Roman"/>
        </w:rPr>
        <w:t xml:space="preserve"> </w:t>
      </w:r>
      <w:r w:rsidR="00001EAF">
        <w:rPr>
          <w:rFonts w:eastAsia="Times New Roman"/>
        </w:rPr>
        <w:t xml:space="preserve">were </w:t>
      </w:r>
      <w:r w:rsidR="007B120F">
        <w:rPr>
          <w:rFonts w:eastAsia="Times New Roman"/>
        </w:rPr>
        <w:t xml:space="preserve">compounded by the </w:t>
      </w:r>
      <w:r w:rsidR="00A1377E">
        <w:rPr>
          <w:rFonts w:eastAsia="Times New Roman"/>
        </w:rPr>
        <w:t xml:space="preserve">realization </w:t>
      </w:r>
      <w:r w:rsidR="007B120F">
        <w:rPr>
          <w:rFonts w:eastAsia="Times New Roman"/>
        </w:rPr>
        <w:t xml:space="preserve">that </w:t>
      </w:r>
      <w:r w:rsidR="00F30FB4">
        <w:rPr>
          <w:rFonts w:eastAsia="Times New Roman"/>
        </w:rPr>
        <w:t xml:space="preserve">displaying evidence </w:t>
      </w:r>
      <w:r w:rsidR="007B120F">
        <w:rPr>
          <w:rFonts w:eastAsia="Times New Roman"/>
        </w:rPr>
        <w:t xml:space="preserve">in </w:t>
      </w:r>
      <w:r w:rsidR="00F30FB4">
        <w:rPr>
          <w:rFonts w:eastAsia="Times New Roman"/>
        </w:rPr>
        <w:t xml:space="preserve">Open Badges would direct additional scrutiny </w:t>
      </w:r>
      <w:r w:rsidR="00A84195">
        <w:rPr>
          <w:rFonts w:eastAsia="Times New Roman"/>
        </w:rPr>
        <w:t>to the validity of that evidence, including the manner in which that evidence was obtained.</w:t>
      </w:r>
    </w:p>
    <w:p w14:paraId="260D6162" w14:textId="77777777" w:rsidR="003B7334" w:rsidRDefault="003B7334" w:rsidP="00A1377E">
      <w:r>
        <w:rPr>
          <w:rFonts w:eastAsia="Times New Roman"/>
        </w:rPr>
        <w:tab/>
        <w:t xml:space="preserve">These </w:t>
      </w:r>
      <w:r w:rsidR="002A2AFD">
        <w:rPr>
          <w:rFonts w:eastAsia="Times New Roman"/>
        </w:rPr>
        <w:t>observations about the challenges of assessing inquiry-</w:t>
      </w:r>
      <w:r w:rsidR="00570522">
        <w:rPr>
          <w:rFonts w:eastAsia="Times New Roman"/>
        </w:rPr>
        <w:t>based</w:t>
      </w:r>
      <w:r w:rsidR="002A2AFD">
        <w:rPr>
          <w:rFonts w:eastAsia="Times New Roman"/>
        </w:rPr>
        <w:t xml:space="preserve"> learning</w:t>
      </w:r>
      <w:r w:rsidR="00570522">
        <w:rPr>
          <w:rFonts w:eastAsia="Times New Roman"/>
        </w:rPr>
        <w:t xml:space="preserve"> and its many variants</w:t>
      </w:r>
      <w:r w:rsidR="002A2AFD">
        <w:rPr>
          <w:rFonts w:eastAsia="Times New Roman"/>
        </w:rPr>
        <w:t xml:space="preserve"> have </w:t>
      </w:r>
      <w:r w:rsidR="007B120F">
        <w:rPr>
          <w:rFonts w:eastAsia="Times New Roman"/>
        </w:rPr>
        <w:t xml:space="preserve">important </w:t>
      </w:r>
      <w:r>
        <w:rPr>
          <w:rFonts w:eastAsia="Times New Roman"/>
        </w:rPr>
        <w:t xml:space="preserve">implications for motivation. </w:t>
      </w:r>
      <w:r w:rsidR="002A2AFD">
        <w:rPr>
          <w:rFonts w:eastAsia="Times New Roman"/>
        </w:rPr>
        <w:t xml:space="preserve">Inquiry-oriented learning is presumed to be intrinsically motivating because it can be organized </w:t>
      </w:r>
      <w:r w:rsidR="00570522">
        <w:rPr>
          <w:rFonts w:eastAsia="Times New Roman"/>
        </w:rPr>
        <w:t>around the Malone and Lepper’s (1987) factors “for making learning fun” (</w:t>
      </w:r>
      <w:r w:rsidR="00570522">
        <w:rPr>
          <w:rFonts w:eastAsia="Times New Roman"/>
          <w:i/>
        </w:rPr>
        <w:t xml:space="preserve">challenge, curiosity, control, </w:t>
      </w:r>
      <w:r w:rsidR="00570522">
        <w:rPr>
          <w:rFonts w:eastAsia="Times New Roman"/>
        </w:rPr>
        <w:t xml:space="preserve">and </w:t>
      </w:r>
      <w:r w:rsidR="00570522" w:rsidRPr="001B02EE">
        <w:rPr>
          <w:rFonts w:eastAsia="Times New Roman"/>
          <w:i/>
        </w:rPr>
        <w:t>fantasy</w:t>
      </w:r>
      <w:r w:rsidR="00570522">
        <w:rPr>
          <w:rFonts w:eastAsia="Times New Roman"/>
        </w:rPr>
        <w:t xml:space="preserve">). Because </w:t>
      </w:r>
      <w:r w:rsidR="00A7783C">
        <w:rPr>
          <w:rFonts w:eastAsia="Times New Roman"/>
        </w:rPr>
        <w:t>such intrinsically-motivated</w:t>
      </w:r>
      <w:r w:rsidR="00570522">
        <w:rPr>
          <w:rFonts w:eastAsia="Times New Roman"/>
        </w:rPr>
        <w:t xml:space="preserve"> learning is </w:t>
      </w:r>
      <w:r w:rsidR="00A7783C">
        <w:rPr>
          <w:rFonts w:eastAsia="Times New Roman"/>
        </w:rPr>
        <w:t xml:space="preserve">typically </w:t>
      </w:r>
      <w:r w:rsidR="00570522">
        <w:rPr>
          <w:rFonts w:eastAsia="Times New Roman"/>
        </w:rPr>
        <w:t xml:space="preserve">open-ended and idiosyncratic, </w:t>
      </w:r>
      <w:r w:rsidR="00A7783C">
        <w:rPr>
          <w:rFonts w:eastAsia="Times New Roman"/>
        </w:rPr>
        <w:t xml:space="preserve">it has always been </w:t>
      </w:r>
      <w:r w:rsidR="002A2AFD">
        <w:rPr>
          <w:rFonts w:eastAsia="Times New Roman"/>
        </w:rPr>
        <w:t xml:space="preserve">challenging </w:t>
      </w:r>
      <w:r w:rsidR="00A7783C">
        <w:rPr>
          <w:rFonts w:eastAsia="Times New Roman"/>
        </w:rPr>
        <w:t xml:space="preserve">to assess efficiently and reliably </w:t>
      </w:r>
      <w:r w:rsidR="002A2AFD">
        <w:rPr>
          <w:rFonts w:eastAsia="Times New Roman"/>
        </w:rPr>
        <w:t>(e.g., S</w:t>
      </w:r>
      <w:r w:rsidR="00A7783C">
        <w:rPr>
          <w:rFonts w:eastAsia="Times New Roman"/>
        </w:rPr>
        <w:t xml:space="preserve">havelson, Baxter, &amp; Pine, 1992). The </w:t>
      </w:r>
      <w:r w:rsidR="00A1377E">
        <w:rPr>
          <w:rFonts w:eastAsia="Times New Roman"/>
        </w:rPr>
        <w:t xml:space="preserve">difficulties </w:t>
      </w:r>
      <w:r w:rsidR="00A7783C">
        <w:rPr>
          <w:rFonts w:eastAsia="Times New Roman"/>
        </w:rPr>
        <w:t xml:space="preserve">of assessing inquiry-based learning </w:t>
      </w:r>
      <w:r w:rsidR="002A2AFD">
        <w:rPr>
          <w:rFonts w:eastAsia="Times New Roman"/>
        </w:rPr>
        <w:t xml:space="preserve">appear to be heightened when the claims and web-enabled evidence </w:t>
      </w:r>
      <w:r w:rsidR="00A7783C">
        <w:rPr>
          <w:rFonts w:eastAsia="Times New Roman"/>
        </w:rPr>
        <w:t xml:space="preserve">are </w:t>
      </w:r>
      <w:r w:rsidR="002A2AFD">
        <w:rPr>
          <w:rFonts w:eastAsia="Times New Roman"/>
        </w:rPr>
        <w:t>circulate</w:t>
      </w:r>
      <w:r w:rsidR="00A1377E">
        <w:rPr>
          <w:rFonts w:eastAsia="Times New Roman"/>
        </w:rPr>
        <w:t>d</w:t>
      </w:r>
      <w:r w:rsidR="002A2AFD">
        <w:rPr>
          <w:rFonts w:eastAsia="Times New Roman"/>
        </w:rPr>
        <w:t xml:space="preserve"> widely in Open Badges. </w:t>
      </w:r>
      <w:r>
        <w:rPr>
          <w:rFonts w:eastAsia="Times New Roman"/>
        </w:rPr>
        <w:t>Thus, while the inquiry-</w:t>
      </w:r>
      <w:r w:rsidR="00001EAF">
        <w:rPr>
          <w:rFonts w:eastAsia="Times New Roman"/>
        </w:rPr>
        <w:t xml:space="preserve">based </w:t>
      </w:r>
      <w:r w:rsidR="00001EAF">
        <w:rPr>
          <w:rFonts w:eastAsia="Times New Roman"/>
        </w:rPr>
        <w:lastRenderedPageBreak/>
        <w:t>badge systems may assuage</w:t>
      </w:r>
      <w:r>
        <w:rPr>
          <w:rFonts w:eastAsia="Times New Roman"/>
        </w:rPr>
        <w:t xml:space="preserve"> the concerns about using badges as extrinsic motivators, they </w:t>
      </w:r>
      <w:r w:rsidR="00A7783C">
        <w:rPr>
          <w:rFonts w:eastAsia="Times New Roman"/>
        </w:rPr>
        <w:t>introduced</w:t>
      </w:r>
      <w:r>
        <w:rPr>
          <w:rFonts w:eastAsia="Times New Roman"/>
        </w:rPr>
        <w:t xml:space="preserve"> </w:t>
      </w:r>
      <w:r w:rsidR="00A1377E">
        <w:rPr>
          <w:rFonts w:eastAsia="Times New Roman"/>
        </w:rPr>
        <w:t xml:space="preserve">hurdles </w:t>
      </w:r>
      <w:r>
        <w:rPr>
          <w:rFonts w:eastAsia="Times New Roman"/>
        </w:rPr>
        <w:t>of their own in implementing the assessments needed to award those badges and gathering the evidence to include in them</w:t>
      </w:r>
      <w:r w:rsidR="009723CE">
        <w:rPr>
          <w:rFonts w:eastAsia="Times New Roman"/>
        </w:rPr>
        <w:t>.</w:t>
      </w:r>
      <w:r w:rsidR="00647272">
        <w:rPr>
          <w:rFonts w:eastAsia="Times New Roman"/>
        </w:rPr>
        <w:t xml:space="preserve"> </w:t>
      </w:r>
    </w:p>
    <w:p w14:paraId="6A5DB894" w14:textId="77777777" w:rsidR="00EB1455" w:rsidRDefault="00EB1455" w:rsidP="00A1377E">
      <w:pPr>
        <w:rPr>
          <w:rFonts w:eastAsia="Times New Roman"/>
        </w:rPr>
      </w:pPr>
      <w:r>
        <w:rPr>
          <w:rFonts w:eastAsia="Times New Roman"/>
          <w:b/>
        </w:rPr>
        <w:tab/>
        <w:t xml:space="preserve">Participation-based badge systems. </w:t>
      </w:r>
      <w:r>
        <w:rPr>
          <w:rFonts w:eastAsia="Times New Roman"/>
        </w:rPr>
        <w:t xml:space="preserve">Of the 30 badge systems, </w:t>
      </w:r>
      <w:r w:rsidR="001D2501">
        <w:rPr>
          <w:rFonts w:eastAsia="Times New Roman"/>
        </w:rPr>
        <w:t>five</w:t>
      </w:r>
      <w:r>
        <w:rPr>
          <w:rFonts w:eastAsia="Times New Roman"/>
        </w:rPr>
        <w:t xml:space="preserve"> proposed to award </w:t>
      </w:r>
      <w:r>
        <w:rPr>
          <w:rFonts w:eastAsia="Times New Roman"/>
          <w:i/>
        </w:rPr>
        <w:t xml:space="preserve">participation-based </w:t>
      </w:r>
      <w:r>
        <w:rPr>
          <w:rFonts w:eastAsia="Times New Roman"/>
        </w:rPr>
        <w:t>badges</w:t>
      </w:r>
      <w:r w:rsidR="009723CE">
        <w:rPr>
          <w:rFonts w:eastAsia="Times New Roman"/>
        </w:rPr>
        <w:t xml:space="preserve">. These systems proposed to </w:t>
      </w:r>
      <w:r>
        <w:rPr>
          <w:rFonts w:eastAsia="Times New Roman"/>
        </w:rPr>
        <w:t xml:space="preserve">(a) award badges </w:t>
      </w:r>
      <w:r w:rsidR="009723CE">
        <w:rPr>
          <w:rFonts w:eastAsia="Times New Roman"/>
        </w:rPr>
        <w:t xml:space="preserve">primarily </w:t>
      </w:r>
      <w:r>
        <w:rPr>
          <w:rFonts w:eastAsia="Times New Roman"/>
        </w:rPr>
        <w:t xml:space="preserve">for participation in social learning and group projects, (b) </w:t>
      </w:r>
      <w:r w:rsidR="009723CE">
        <w:rPr>
          <w:rFonts w:eastAsia="Times New Roman"/>
        </w:rPr>
        <w:t>emphasize</w:t>
      </w:r>
      <w:r>
        <w:rPr>
          <w:rFonts w:eastAsia="Times New Roman"/>
        </w:rPr>
        <w:t xml:space="preserve"> peer-as</w:t>
      </w:r>
      <w:r w:rsidR="00001EAF">
        <w:rPr>
          <w:rFonts w:eastAsia="Times New Roman"/>
        </w:rPr>
        <w:t>sessment and</w:t>
      </w:r>
      <w:r>
        <w:rPr>
          <w:rFonts w:eastAsia="Times New Roman"/>
        </w:rPr>
        <w:t xml:space="preserve"> “crowdsourced” assessment practices, and (c) </w:t>
      </w:r>
      <w:r w:rsidR="009723CE">
        <w:rPr>
          <w:rFonts w:eastAsia="Times New Roman"/>
        </w:rPr>
        <w:t>rely</w:t>
      </w:r>
      <w:r>
        <w:rPr>
          <w:rFonts w:eastAsia="Times New Roman"/>
        </w:rPr>
        <w:t xml:space="preserve"> more on social and cultural forms of motivation. The S2R system </w:t>
      </w:r>
      <w:r w:rsidR="009723CE">
        <w:rPr>
          <w:rFonts w:eastAsia="Times New Roman"/>
        </w:rPr>
        <w:t xml:space="preserve">exemplified such </w:t>
      </w:r>
      <w:r w:rsidR="00A1377E">
        <w:rPr>
          <w:rFonts w:eastAsia="Times New Roman"/>
        </w:rPr>
        <w:t>Open Badge</w:t>
      </w:r>
      <w:r w:rsidR="009723CE">
        <w:rPr>
          <w:rFonts w:eastAsia="Times New Roman"/>
        </w:rPr>
        <w:t xml:space="preserve"> systems</w:t>
      </w:r>
      <w:r>
        <w:rPr>
          <w:rFonts w:eastAsia="Times New Roman"/>
        </w:rPr>
        <w:t>. Consider</w:t>
      </w:r>
      <w:r w:rsidR="009723CE">
        <w:rPr>
          <w:rFonts w:eastAsia="Times New Roman"/>
        </w:rPr>
        <w:t xml:space="preserve"> </w:t>
      </w:r>
      <w:r>
        <w:rPr>
          <w:rFonts w:eastAsia="Times New Roman"/>
        </w:rPr>
        <w:t xml:space="preserve">that the first two criteria </w:t>
      </w:r>
      <w:r w:rsidR="00A1377E">
        <w:rPr>
          <w:rFonts w:eastAsia="Times New Roman"/>
        </w:rPr>
        <w:t xml:space="preserve">for earning a badge </w:t>
      </w:r>
      <w:r w:rsidR="009723CE">
        <w:rPr>
          <w:rFonts w:eastAsia="Times New Roman"/>
        </w:rPr>
        <w:t xml:space="preserve">in </w:t>
      </w:r>
      <w:r>
        <w:rPr>
          <w:rFonts w:eastAsia="Times New Roman"/>
        </w:rPr>
        <w:t xml:space="preserve">Figure 2 </w:t>
      </w:r>
      <w:r w:rsidR="00001EAF">
        <w:rPr>
          <w:rFonts w:eastAsia="Times New Roman"/>
        </w:rPr>
        <w:t>start with “</w:t>
      </w:r>
      <w:r w:rsidR="009723CE">
        <w:rPr>
          <w:rFonts w:eastAsia="Times New Roman"/>
          <w:i/>
        </w:rPr>
        <w:t>Worked as part of</w:t>
      </w:r>
      <w:r w:rsidR="00A1377E">
        <w:rPr>
          <w:rFonts w:eastAsia="Times New Roman"/>
          <w:i/>
        </w:rPr>
        <w:t xml:space="preserve"> …</w:t>
      </w:r>
      <w:r w:rsidR="009723CE">
        <w:rPr>
          <w:rFonts w:eastAsia="Times New Roman"/>
          <w:i/>
        </w:rPr>
        <w:t>.</w:t>
      </w:r>
      <w:r w:rsidR="00001EAF">
        <w:rPr>
          <w:rFonts w:eastAsia="Times New Roman"/>
          <w:i/>
        </w:rPr>
        <w:t>”</w:t>
      </w:r>
      <w:r w:rsidR="009723CE">
        <w:rPr>
          <w:rFonts w:eastAsia="Times New Roman"/>
          <w:i/>
        </w:rPr>
        <w:t xml:space="preserve"> </w:t>
      </w:r>
      <w:r w:rsidR="00001EAF">
        <w:rPr>
          <w:rFonts w:eastAsia="Times New Roman"/>
        </w:rPr>
        <w:t>From the outset, t</w:t>
      </w:r>
      <w:r w:rsidR="002E4276">
        <w:rPr>
          <w:rFonts w:eastAsia="Times New Roman"/>
        </w:rPr>
        <w:t xml:space="preserve">he S2R badge system </w:t>
      </w:r>
      <w:r>
        <w:rPr>
          <w:rFonts w:eastAsia="Times New Roman"/>
        </w:rPr>
        <w:t xml:space="preserve">was designed to motivate earners to </w:t>
      </w:r>
      <w:r w:rsidR="00001EAF">
        <w:rPr>
          <w:rFonts w:eastAsia="Times New Roman"/>
        </w:rPr>
        <w:t xml:space="preserve">create media artifacts </w:t>
      </w:r>
      <w:r>
        <w:rPr>
          <w:rFonts w:eastAsia="Times New Roman"/>
        </w:rPr>
        <w:t xml:space="preserve">that would gain page views, likes, and comments from peers and the public. </w:t>
      </w:r>
      <w:r w:rsidR="002E4276">
        <w:rPr>
          <w:rFonts w:eastAsia="Times New Roman"/>
        </w:rPr>
        <w:t xml:space="preserve">Like S2R, none of the </w:t>
      </w:r>
      <w:r>
        <w:rPr>
          <w:rFonts w:eastAsia="Times New Roman"/>
        </w:rPr>
        <w:t xml:space="preserve">participation-based badge systems </w:t>
      </w:r>
      <w:r w:rsidR="00001EAF">
        <w:rPr>
          <w:rFonts w:eastAsia="Times New Roman"/>
        </w:rPr>
        <w:t>proposed</w:t>
      </w:r>
      <w:r w:rsidR="002E4276">
        <w:rPr>
          <w:rFonts w:eastAsia="Times New Roman"/>
        </w:rPr>
        <w:t xml:space="preserve"> to </w:t>
      </w:r>
      <w:r>
        <w:rPr>
          <w:rFonts w:eastAsia="Times New Roman"/>
        </w:rPr>
        <w:t xml:space="preserve">assess and recognize </w:t>
      </w:r>
      <w:r>
        <w:rPr>
          <w:rFonts w:eastAsia="Times New Roman"/>
          <w:i/>
        </w:rPr>
        <w:t>specific</w:t>
      </w:r>
      <w:r>
        <w:rPr>
          <w:rFonts w:eastAsia="Times New Roman"/>
        </w:rPr>
        <w:t xml:space="preserve"> competencies. Rather</w:t>
      </w:r>
      <w:r w:rsidR="00C60EC3">
        <w:rPr>
          <w:rFonts w:eastAsia="Times New Roman"/>
        </w:rPr>
        <w:t>,</w:t>
      </w:r>
      <w:r>
        <w:rPr>
          <w:rFonts w:eastAsia="Times New Roman"/>
        </w:rPr>
        <w:t xml:space="preserve"> most badges were awarded for completing a course or a project, </w:t>
      </w:r>
      <w:r w:rsidR="002E4276">
        <w:rPr>
          <w:rFonts w:eastAsia="Times New Roman"/>
        </w:rPr>
        <w:t>typically for groups of learners</w:t>
      </w:r>
      <w:r w:rsidR="00001EAF">
        <w:rPr>
          <w:rFonts w:eastAsia="Times New Roman"/>
        </w:rPr>
        <w:t>; while specific competencies were often included, they tended to be more tacitly assessed.</w:t>
      </w:r>
    </w:p>
    <w:p w14:paraId="287EE6A6" w14:textId="77777777" w:rsidR="00001EAF" w:rsidRDefault="00001EAF" w:rsidP="00A1377E">
      <w:pPr>
        <w:ind w:firstLine="720"/>
        <w:rPr>
          <w:rFonts w:eastAsia="Times New Roman"/>
        </w:rPr>
      </w:pPr>
      <w:r>
        <w:rPr>
          <w:rFonts w:eastAsia="Times New Roman"/>
        </w:rPr>
        <w:t xml:space="preserve">All </w:t>
      </w:r>
      <w:r w:rsidR="001D2501">
        <w:rPr>
          <w:rFonts w:eastAsia="Times New Roman"/>
        </w:rPr>
        <w:t>five</w:t>
      </w:r>
      <w:r>
        <w:rPr>
          <w:rFonts w:eastAsia="Times New Roman"/>
        </w:rPr>
        <w:t xml:space="preserve"> of the participation-based </w:t>
      </w:r>
      <w:r w:rsidR="00A1377E">
        <w:rPr>
          <w:rFonts w:eastAsia="Times New Roman"/>
        </w:rPr>
        <w:t xml:space="preserve">efforts </w:t>
      </w:r>
      <w:r>
        <w:rPr>
          <w:rFonts w:eastAsia="Times New Roman"/>
        </w:rPr>
        <w:t xml:space="preserve">had successfully implemented an Open Badge system by 2014, </w:t>
      </w:r>
      <w:r w:rsidR="001D2501">
        <w:rPr>
          <w:rFonts w:eastAsia="Times New Roman"/>
        </w:rPr>
        <w:t>and by 2015</w:t>
      </w:r>
      <w:r>
        <w:rPr>
          <w:rFonts w:eastAsia="Times New Roman"/>
        </w:rPr>
        <w:t xml:space="preserve"> four of the </w:t>
      </w:r>
      <w:r w:rsidR="00A1377E">
        <w:rPr>
          <w:rFonts w:eastAsia="Times New Roman"/>
        </w:rPr>
        <w:t>Open Badge</w:t>
      </w:r>
      <w:r>
        <w:rPr>
          <w:rFonts w:eastAsia="Times New Roman"/>
        </w:rPr>
        <w:t xml:space="preserve"> systems appeared to be thriving. It seems that </w:t>
      </w:r>
      <w:r w:rsidR="00A1377E">
        <w:rPr>
          <w:rFonts w:eastAsia="Times New Roman"/>
        </w:rPr>
        <w:t xml:space="preserve">the </w:t>
      </w:r>
      <w:r w:rsidR="000160A9">
        <w:rPr>
          <w:rFonts w:eastAsia="Times New Roman"/>
        </w:rPr>
        <w:t xml:space="preserve">proposed badges </w:t>
      </w:r>
      <w:r>
        <w:rPr>
          <w:rFonts w:eastAsia="Times New Roman"/>
        </w:rPr>
        <w:t>were sufficiently valued by stakeholders</w:t>
      </w:r>
      <w:r w:rsidR="000543E6">
        <w:rPr>
          <w:rFonts w:eastAsia="Times New Roman"/>
        </w:rPr>
        <w:t xml:space="preserve"> </w:t>
      </w:r>
      <w:r w:rsidR="00A7783C">
        <w:rPr>
          <w:rFonts w:eastAsia="Times New Roman"/>
        </w:rPr>
        <w:t xml:space="preserve">to introduce and sustain the assessments and other new practices that were needed, and </w:t>
      </w:r>
      <w:r>
        <w:rPr>
          <w:rFonts w:eastAsia="Times New Roman"/>
        </w:rPr>
        <w:t>were sufficiently val</w:t>
      </w:r>
      <w:r w:rsidR="00A7783C">
        <w:rPr>
          <w:rFonts w:eastAsia="Times New Roman"/>
        </w:rPr>
        <w:t>ued by learners to motivate them the carry out the activities needed to earn them.</w:t>
      </w:r>
    </w:p>
    <w:p w14:paraId="276342D3" w14:textId="77777777" w:rsidR="00EB1455" w:rsidRDefault="00001EAF" w:rsidP="00A1377E">
      <w:pPr>
        <w:rPr>
          <w:rFonts w:eastAsia="Times New Roman"/>
        </w:rPr>
      </w:pPr>
      <w:r>
        <w:rPr>
          <w:rFonts w:eastAsia="Times New Roman"/>
        </w:rPr>
        <w:tab/>
        <w:t xml:space="preserve">Generally speaking, </w:t>
      </w:r>
      <w:r w:rsidR="00EB1455">
        <w:rPr>
          <w:rFonts w:eastAsia="Times New Roman"/>
        </w:rPr>
        <w:t xml:space="preserve">the participation-based badge systems aimed to allow each badge to </w:t>
      </w:r>
      <w:r w:rsidR="00EB1455" w:rsidRPr="003F2C6B">
        <w:rPr>
          <w:rFonts w:eastAsia="Times New Roman"/>
          <w:i/>
        </w:rPr>
        <w:t>speak for itself.</w:t>
      </w:r>
      <w:r w:rsidR="00EB1455">
        <w:rPr>
          <w:rFonts w:eastAsia="Times New Roman"/>
          <w:i/>
        </w:rPr>
        <w:t xml:space="preserve"> </w:t>
      </w:r>
      <w:r w:rsidR="00EB1455">
        <w:rPr>
          <w:rFonts w:eastAsia="Times New Roman"/>
        </w:rPr>
        <w:t>Rather than</w:t>
      </w:r>
      <w:r w:rsidR="002E4276">
        <w:rPr>
          <w:rFonts w:eastAsia="Times New Roman"/>
        </w:rPr>
        <w:t xml:space="preserve"> </w:t>
      </w:r>
      <w:r>
        <w:rPr>
          <w:rFonts w:eastAsia="Times New Roman"/>
        </w:rPr>
        <w:t xml:space="preserve">struggling </w:t>
      </w:r>
      <w:r w:rsidR="000543E6">
        <w:rPr>
          <w:rFonts w:eastAsia="Times New Roman"/>
        </w:rPr>
        <w:t xml:space="preserve">to </w:t>
      </w:r>
      <w:r w:rsidR="002E4276">
        <w:rPr>
          <w:rFonts w:eastAsia="Times New Roman"/>
        </w:rPr>
        <w:t>formaliz</w:t>
      </w:r>
      <w:r w:rsidR="000543E6">
        <w:rPr>
          <w:rFonts w:eastAsia="Times New Roman"/>
        </w:rPr>
        <w:t>e</w:t>
      </w:r>
      <w:r w:rsidR="002E4276">
        <w:rPr>
          <w:rFonts w:eastAsia="Times New Roman"/>
        </w:rPr>
        <w:t xml:space="preserve"> external opportunities</w:t>
      </w:r>
      <w:r>
        <w:rPr>
          <w:rFonts w:eastAsia="Times New Roman"/>
        </w:rPr>
        <w:t xml:space="preserve"> and endorsements</w:t>
      </w:r>
      <w:r w:rsidR="002E4276">
        <w:rPr>
          <w:rFonts w:eastAsia="Times New Roman"/>
        </w:rPr>
        <w:t xml:space="preserve">, </w:t>
      </w:r>
      <w:r w:rsidR="00EB1455">
        <w:rPr>
          <w:rFonts w:eastAsia="Times New Roman"/>
        </w:rPr>
        <w:t xml:space="preserve">the participation-based systems invested in creating social networks where viewers could decide for themselves whether the information contained in </w:t>
      </w:r>
      <w:r w:rsidR="00A1377E">
        <w:rPr>
          <w:rFonts w:eastAsia="Times New Roman"/>
        </w:rPr>
        <w:t xml:space="preserve">a specific </w:t>
      </w:r>
      <w:r w:rsidR="00EB1455">
        <w:rPr>
          <w:rFonts w:eastAsia="Times New Roman"/>
        </w:rPr>
        <w:t xml:space="preserve">badge supports the claims made by </w:t>
      </w:r>
      <w:r w:rsidR="00A1377E">
        <w:rPr>
          <w:rFonts w:eastAsia="Times New Roman"/>
        </w:rPr>
        <w:t xml:space="preserve">that </w:t>
      </w:r>
      <w:r w:rsidR="00EB1455">
        <w:rPr>
          <w:rFonts w:eastAsia="Times New Roman"/>
        </w:rPr>
        <w:t xml:space="preserve">badge. </w:t>
      </w:r>
    </w:p>
    <w:p w14:paraId="26076E4C" w14:textId="77777777" w:rsidR="00CD7107" w:rsidRPr="003B7334" w:rsidRDefault="00CB2EE5" w:rsidP="00095431">
      <w:pPr>
        <w:ind w:firstLine="720"/>
        <w:rPr>
          <w:rFonts w:eastAsia="Times New Roman"/>
          <w:b/>
        </w:rPr>
      </w:pPr>
      <w:r>
        <w:rPr>
          <w:rFonts w:eastAsia="Times New Roman"/>
          <w:b/>
        </w:rPr>
        <w:t>Hybrid badge systems.</w:t>
      </w:r>
      <w:r w:rsidR="00095431">
        <w:rPr>
          <w:rFonts w:eastAsia="Times New Roman"/>
          <w:b/>
        </w:rPr>
        <w:t xml:space="preserve"> </w:t>
      </w:r>
      <w:r w:rsidR="00EB1455">
        <w:rPr>
          <w:rFonts w:eastAsia="Times New Roman"/>
        </w:rPr>
        <w:t xml:space="preserve">The </w:t>
      </w:r>
      <w:r w:rsidR="00BE3CDD">
        <w:rPr>
          <w:rFonts w:eastAsia="Times New Roman"/>
        </w:rPr>
        <w:t>five</w:t>
      </w:r>
      <w:r w:rsidR="00EB1455">
        <w:rPr>
          <w:rFonts w:eastAsia="Times New Roman"/>
        </w:rPr>
        <w:t xml:space="preserve"> remaining badge systems </w:t>
      </w:r>
      <w:r w:rsidR="00BE3CDD">
        <w:rPr>
          <w:rFonts w:eastAsia="Times New Roman"/>
        </w:rPr>
        <w:t xml:space="preserve">were </w:t>
      </w:r>
      <w:r w:rsidR="00EB1455">
        <w:rPr>
          <w:rFonts w:eastAsia="Times New Roman"/>
        </w:rPr>
        <w:t>categorized as “hybrids” because they employed features for assessing, recognizing,</w:t>
      </w:r>
      <w:r w:rsidR="00513EA6">
        <w:rPr>
          <w:rFonts w:eastAsia="Times New Roman"/>
        </w:rPr>
        <w:t xml:space="preserve"> </w:t>
      </w:r>
      <w:r w:rsidR="00EB1455">
        <w:rPr>
          <w:rFonts w:eastAsia="Times New Roman"/>
        </w:rPr>
        <w:t xml:space="preserve">and motivating learning that were consistent with all perspectives. </w:t>
      </w:r>
      <w:r w:rsidR="00BE3CDD">
        <w:rPr>
          <w:rFonts w:eastAsia="Times New Roman"/>
        </w:rPr>
        <w:t xml:space="preserve">Akin to the inquiry-based systems, these efforts </w:t>
      </w:r>
      <w:r w:rsidR="00EB1455">
        <w:rPr>
          <w:rFonts w:eastAsia="Times New Roman"/>
        </w:rPr>
        <w:t xml:space="preserve">also </w:t>
      </w:r>
      <w:r w:rsidR="00BE3CDD">
        <w:rPr>
          <w:rFonts w:eastAsia="Times New Roman"/>
        </w:rPr>
        <w:t xml:space="preserve">encountered </w:t>
      </w:r>
      <w:r w:rsidR="00EB1455">
        <w:rPr>
          <w:rFonts w:eastAsia="Times New Roman"/>
        </w:rPr>
        <w:t xml:space="preserve">mixed </w:t>
      </w:r>
      <w:r w:rsidR="00BE3CDD">
        <w:rPr>
          <w:rFonts w:eastAsia="Times New Roman"/>
        </w:rPr>
        <w:t xml:space="preserve">outcomes that </w:t>
      </w:r>
      <w:r w:rsidR="00EB1455">
        <w:rPr>
          <w:rFonts w:eastAsia="Times New Roman"/>
        </w:rPr>
        <w:t xml:space="preserve">reinforce the conclusions above about keeping </w:t>
      </w:r>
      <w:r w:rsidR="00BE3CDD">
        <w:rPr>
          <w:rFonts w:eastAsia="Times New Roman"/>
        </w:rPr>
        <w:t xml:space="preserve">individual </w:t>
      </w:r>
      <w:r w:rsidR="00EB1455">
        <w:rPr>
          <w:rFonts w:eastAsia="Times New Roman"/>
        </w:rPr>
        <w:t xml:space="preserve">assessment </w:t>
      </w:r>
      <w:r w:rsidR="00BE3CDD">
        <w:rPr>
          <w:rFonts w:eastAsia="Times New Roman"/>
        </w:rPr>
        <w:t>practices</w:t>
      </w:r>
      <w:r w:rsidR="00EB1455">
        <w:rPr>
          <w:rFonts w:eastAsia="Times New Roman"/>
        </w:rPr>
        <w:t xml:space="preserve"> manageable. While two of those systems were thriving in 2015, the</w:t>
      </w:r>
      <w:r w:rsidR="00BE3CDD">
        <w:rPr>
          <w:rFonts w:eastAsia="Times New Roman"/>
        </w:rPr>
        <w:t>ir results</w:t>
      </w:r>
      <w:r w:rsidR="00EB1455">
        <w:rPr>
          <w:rFonts w:eastAsia="Times New Roman"/>
        </w:rPr>
        <w:t xml:space="preserve"> </w:t>
      </w:r>
      <w:r w:rsidR="00BE3CDD">
        <w:rPr>
          <w:rFonts w:eastAsia="Times New Roman"/>
        </w:rPr>
        <w:t xml:space="preserve">did not add new insights to the </w:t>
      </w:r>
      <w:r w:rsidR="00EB1455">
        <w:rPr>
          <w:rFonts w:eastAsia="Times New Roman"/>
        </w:rPr>
        <w:t xml:space="preserve">motivational issues explored in </w:t>
      </w:r>
      <w:r w:rsidR="004A2F79">
        <w:rPr>
          <w:rFonts w:eastAsia="Times New Roman"/>
        </w:rPr>
        <w:t>our</w:t>
      </w:r>
      <w:r w:rsidR="00EB1455">
        <w:rPr>
          <w:rFonts w:eastAsia="Times New Roman"/>
        </w:rPr>
        <w:t xml:space="preserve"> chapter.</w:t>
      </w:r>
    </w:p>
    <w:p w14:paraId="061F24B1" w14:textId="77777777" w:rsidR="00DA52B9" w:rsidRDefault="005C0E92" w:rsidP="00BE3CDD">
      <w:pPr>
        <w:ind w:firstLine="720"/>
        <w:rPr>
          <w:rFonts w:eastAsia="Times New Roman"/>
        </w:rPr>
      </w:pPr>
      <w:r>
        <w:rPr>
          <w:rFonts w:eastAsia="Times New Roman"/>
          <w:b/>
        </w:rPr>
        <w:t xml:space="preserve">New badge design principles. </w:t>
      </w:r>
      <w:r>
        <w:rPr>
          <w:rFonts w:eastAsia="Times New Roman"/>
        </w:rPr>
        <w:t xml:space="preserve">Looking across types of badges systems, the limited success of competency-based badges, mixed results for the inquiry-based </w:t>
      </w:r>
      <w:r w:rsidR="00BE3CDD">
        <w:rPr>
          <w:rFonts w:eastAsia="Times New Roman"/>
        </w:rPr>
        <w:t xml:space="preserve">and hybrid </w:t>
      </w:r>
      <w:r>
        <w:rPr>
          <w:rFonts w:eastAsia="Times New Roman"/>
        </w:rPr>
        <w:t>badges, and success of the participation-based badge</w:t>
      </w:r>
      <w:r w:rsidR="000543E6">
        <w:rPr>
          <w:rFonts w:eastAsia="Times New Roman"/>
        </w:rPr>
        <w:t>s</w:t>
      </w:r>
      <w:r>
        <w:rPr>
          <w:rFonts w:eastAsia="Times New Roman"/>
        </w:rPr>
        <w:t xml:space="preserve"> led to the design principle that </w:t>
      </w:r>
      <w:r w:rsidRPr="004767E3">
        <w:rPr>
          <w:rFonts w:eastAsia="Times New Roman"/>
          <w:i/>
        </w:rPr>
        <w:t>b</w:t>
      </w:r>
      <w:r w:rsidRPr="004767E3">
        <w:rPr>
          <w:i/>
          <w:iCs/>
        </w:rPr>
        <w:t xml:space="preserve">adges work better where learning, recognition, and assessment </w:t>
      </w:r>
      <w:r w:rsidR="00DA52B9" w:rsidRPr="004767E3">
        <w:rPr>
          <w:i/>
          <w:iCs/>
        </w:rPr>
        <w:t>practices are</w:t>
      </w:r>
      <w:r w:rsidRPr="004767E3">
        <w:rPr>
          <w:i/>
          <w:iCs/>
        </w:rPr>
        <w:t xml:space="preserve"> primarily </w:t>
      </w:r>
      <w:r w:rsidR="00831E0B" w:rsidRPr="004767E3">
        <w:rPr>
          <w:i/>
          <w:iCs/>
        </w:rPr>
        <w:t>sociocultural</w:t>
      </w:r>
      <w:r w:rsidR="00DA52B9">
        <w:rPr>
          <w:b/>
          <w:iCs/>
        </w:rPr>
        <w:t xml:space="preserve">. </w:t>
      </w:r>
      <w:r w:rsidR="00DA52B9">
        <w:rPr>
          <w:iCs/>
        </w:rPr>
        <w:t>By focusing more on social and cultural practices (versus individual</w:t>
      </w:r>
      <w:r w:rsidR="00BE3CDD">
        <w:rPr>
          <w:iCs/>
        </w:rPr>
        <w:t xml:space="preserve"> practic</w:t>
      </w:r>
      <w:r w:rsidR="00DA52B9">
        <w:rPr>
          <w:iCs/>
        </w:rPr>
        <w:t xml:space="preserve">es), participation badges are relatively more consistent with the </w:t>
      </w:r>
      <w:r w:rsidR="00DA52B9">
        <w:rPr>
          <w:rFonts w:eastAsia="Times New Roman"/>
        </w:rPr>
        <w:t xml:space="preserve">sociocultural perspectives that provided significant impetus for MacArthur Foundation’s larger </w:t>
      </w:r>
      <w:r w:rsidR="000543E6">
        <w:rPr>
          <w:rFonts w:eastAsia="Times New Roman"/>
        </w:rPr>
        <w:t>DML</w:t>
      </w:r>
      <w:r w:rsidR="00DA52B9">
        <w:rPr>
          <w:rFonts w:eastAsia="Times New Roman"/>
        </w:rPr>
        <w:t xml:space="preserve"> initiative (e.g., </w:t>
      </w:r>
      <w:r w:rsidR="00D22B9B">
        <w:rPr>
          <w:rFonts w:eastAsia="Times New Roman"/>
        </w:rPr>
        <w:t xml:space="preserve">Brown, 2012; </w:t>
      </w:r>
      <w:r w:rsidR="00DA52B9">
        <w:rPr>
          <w:rFonts w:eastAsia="Times New Roman"/>
        </w:rPr>
        <w:t>Ito, 2012; Yowell, 2014). Similarly, the DPD project was influenced by the new models of motivation that follow from sociocultural perspectives (Hickey, 2003</w:t>
      </w:r>
      <w:r w:rsidR="00D22B9B">
        <w:rPr>
          <w:rFonts w:eastAsia="Times New Roman"/>
        </w:rPr>
        <w:t>;</w:t>
      </w:r>
      <w:r w:rsidR="00DA52B9">
        <w:rPr>
          <w:rFonts w:eastAsia="Times New Roman"/>
        </w:rPr>
        <w:t xml:space="preserve"> Nolen et al, 2015; Yowell &amp; Smylie, 1999). </w:t>
      </w:r>
    </w:p>
    <w:p w14:paraId="73CF4DEC" w14:textId="77777777" w:rsidR="00CC0907" w:rsidRDefault="00CC0907" w:rsidP="00BE3CDD">
      <w:pPr>
        <w:widowControl w:val="0"/>
        <w:rPr>
          <w:b/>
          <w:i/>
          <w:iCs/>
        </w:rPr>
      </w:pPr>
      <w:r>
        <w:rPr>
          <w:rFonts w:eastAsia="Times New Roman"/>
        </w:rPr>
        <w:tab/>
      </w:r>
      <w:r w:rsidR="00DA52B9">
        <w:rPr>
          <w:rFonts w:eastAsia="Times New Roman"/>
        </w:rPr>
        <w:t xml:space="preserve">While the participation-based badges did </w:t>
      </w:r>
      <w:r>
        <w:rPr>
          <w:rFonts w:eastAsia="Times New Roman"/>
        </w:rPr>
        <w:t xml:space="preserve">include claims </w:t>
      </w:r>
      <w:r w:rsidR="000543E6">
        <w:rPr>
          <w:rFonts w:eastAsia="Times New Roman"/>
        </w:rPr>
        <w:t>for</w:t>
      </w:r>
      <w:r>
        <w:rPr>
          <w:rFonts w:eastAsia="Times New Roman"/>
        </w:rPr>
        <w:t xml:space="preserve"> specific competencies, these </w:t>
      </w:r>
      <w:r>
        <w:rPr>
          <w:rFonts w:eastAsia="Times New Roman"/>
        </w:rPr>
        <w:lastRenderedPageBreak/>
        <w:t xml:space="preserve">competencies were generally </w:t>
      </w:r>
      <w:r>
        <w:rPr>
          <w:rFonts w:eastAsia="Times New Roman"/>
          <w:i/>
        </w:rPr>
        <w:t xml:space="preserve">not </w:t>
      </w:r>
      <w:r>
        <w:rPr>
          <w:rFonts w:eastAsia="Times New Roman"/>
        </w:rPr>
        <w:t xml:space="preserve">assessed in isolation from other competencies or social activity. Rather, the participation-based </w:t>
      </w:r>
      <w:r>
        <w:rPr>
          <w:iCs/>
        </w:rPr>
        <w:t xml:space="preserve">badge systems left it up to educators or experts to make the </w:t>
      </w:r>
      <w:r w:rsidR="00E14F7A">
        <w:rPr>
          <w:iCs/>
        </w:rPr>
        <w:t>judgment</w:t>
      </w:r>
      <w:r>
        <w:rPr>
          <w:iCs/>
        </w:rPr>
        <w:t xml:space="preserve"> that someone who completed the particular program, activity, or course had indeed demonstrated those competencies or understanding</w:t>
      </w:r>
      <w:r w:rsidR="00C575A7">
        <w:rPr>
          <w:iCs/>
        </w:rPr>
        <w:t>s</w:t>
      </w:r>
      <w:r>
        <w:rPr>
          <w:iCs/>
        </w:rPr>
        <w:t xml:space="preserve">. This appears to support a sixth general conclusion: </w:t>
      </w:r>
      <w:r w:rsidRPr="004767E3">
        <w:rPr>
          <w:i/>
          <w:iCs/>
        </w:rPr>
        <w:t>Badges work better… when awarded for completion of workshops, course, or projects, rather than specific skills or competencies.</w:t>
      </w:r>
    </w:p>
    <w:p w14:paraId="72ED5CB4" w14:textId="77777777" w:rsidR="005C0E92" w:rsidRDefault="005C0E92" w:rsidP="00BE3CDD">
      <w:pPr>
        <w:ind w:firstLine="720"/>
      </w:pPr>
      <w:r>
        <w:rPr>
          <w:rFonts w:eastAsia="Times New Roman"/>
        </w:rPr>
        <w:t>The motivation</w:t>
      </w:r>
      <w:r w:rsidR="00E14F7A">
        <w:rPr>
          <w:rFonts w:eastAsia="Times New Roman"/>
        </w:rPr>
        <w:t>al</w:t>
      </w:r>
      <w:r>
        <w:rPr>
          <w:rFonts w:eastAsia="Times New Roman"/>
        </w:rPr>
        <w:t xml:space="preserve"> appeal of participation-based badges was nicely articulated by S2R leader Lucy Neale Lewis</w:t>
      </w:r>
      <w:r w:rsidR="00831E0B">
        <w:rPr>
          <w:rFonts w:eastAsia="Times New Roman"/>
        </w:rPr>
        <w:t>.</w:t>
      </w:r>
      <w:r w:rsidR="00647272">
        <w:rPr>
          <w:rFonts w:eastAsia="Times New Roman"/>
        </w:rPr>
        <w:t xml:space="preserve"> </w:t>
      </w:r>
      <w:r w:rsidR="00831E0B">
        <w:rPr>
          <w:rFonts w:eastAsia="Times New Roman"/>
        </w:rPr>
        <w:t xml:space="preserve">She stated that </w:t>
      </w:r>
      <w:r>
        <w:rPr>
          <w:rFonts w:eastAsia="Times New Roman"/>
        </w:rPr>
        <w:t xml:space="preserve">S2R “issues badges for taking on professional roles” and that “our supporters start off pretty low so we award badges for distance traveled rather than level achieved.” Presaging the important new “Endorsements 2.0” feature (described below), Neale </w:t>
      </w:r>
      <w:r w:rsidR="00C575A7">
        <w:rPr>
          <w:rFonts w:eastAsia="Times New Roman"/>
        </w:rPr>
        <w:t xml:space="preserve">also </w:t>
      </w:r>
      <w:r>
        <w:rPr>
          <w:rFonts w:eastAsia="Times New Roman"/>
        </w:rPr>
        <w:t xml:space="preserve">stated that </w:t>
      </w:r>
    </w:p>
    <w:p w14:paraId="170A5CE7" w14:textId="77777777" w:rsidR="005C0E92" w:rsidRDefault="005C0E92" w:rsidP="005C0E92">
      <w:pPr>
        <w:ind w:firstLine="720"/>
      </w:pPr>
    </w:p>
    <w:p w14:paraId="039AD8F9" w14:textId="77777777" w:rsidR="005C0E92" w:rsidRDefault="005C0E92" w:rsidP="005C0E92">
      <w:pPr>
        <w:ind w:left="720"/>
      </w:pPr>
      <w:r>
        <w:rPr>
          <w:rFonts w:eastAsia="Times New Roman"/>
        </w:rPr>
        <w:t>Open Badge Academy is about getting endorsements after you have earned a badge. People can come and add endorsements to the evidence. For example, one of the ways you can earn a badge is for an internship. You earn the badge on completing the internship. You can add that you thought it went well. The employer can also add an endorsement, adding additional feedback; your peers can do that too. The idea is building trust via multipoint validation. We like to use the e-Bay comparison when we talk about badges.</w:t>
      </w:r>
      <w:r w:rsidR="00647272">
        <w:rPr>
          <w:rFonts w:eastAsia="Times New Roman"/>
        </w:rPr>
        <w:t xml:space="preserve"> </w:t>
      </w:r>
    </w:p>
    <w:p w14:paraId="66826DC5" w14:textId="77777777" w:rsidR="005C0E92" w:rsidRDefault="005C0E92" w:rsidP="005C0E92">
      <w:pPr>
        <w:ind w:firstLine="720"/>
      </w:pPr>
    </w:p>
    <w:p w14:paraId="34BA09F1" w14:textId="77777777" w:rsidR="005C0E92" w:rsidRDefault="005C0E92" w:rsidP="005C0E92">
      <w:pPr>
        <w:rPr>
          <w:rFonts w:eastAsia="Times New Roman"/>
        </w:rPr>
      </w:pPr>
      <w:r>
        <w:rPr>
          <w:rFonts w:eastAsia="Times New Roman"/>
        </w:rPr>
        <w:t xml:space="preserve">As elaborated below, these findings led us to conclude that participation-based </w:t>
      </w:r>
      <w:r w:rsidR="00BE3CDD">
        <w:rPr>
          <w:rFonts w:eastAsia="Times New Roman"/>
        </w:rPr>
        <w:t xml:space="preserve">learning is </w:t>
      </w:r>
      <w:r>
        <w:rPr>
          <w:rFonts w:eastAsia="Times New Roman"/>
        </w:rPr>
        <w:t xml:space="preserve">uniquely </w:t>
      </w:r>
      <w:r w:rsidR="00BE3CDD">
        <w:rPr>
          <w:rFonts w:eastAsia="Times New Roman"/>
        </w:rPr>
        <w:t xml:space="preserve">(and possibly ideally) </w:t>
      </w:r>
      <w:r>
        <w:rPr>
          <w:rFonts w:eastAsia="Times New Roman"/>
        </w:rPr>
        <w:t>suited to take full advantage of the unique affordance of</w:t>
      </w:r>
      <w:r w:rsidR="00BE3CDD">
        <w:rPr>
          <w:rFonts w:eastAsia="Times New Roman"/>
        </w:rPr>
        <w:t xml:space="preserve"> Open Badges for recognizing and motivating that learning. While Open Badges certainly may be useful for recognizing and motivating competency-based and inquiry-based learning, these finding</w:t>
      </w:r>
      <w:r w:rsidR="00C575A7">
        <w:rPr>
          <w:rFonts w:eastAsia="Times New Roman"/>
        </w:rPr>
        <w:t>s</w:t>
      </w:r>
      <w:r w:rsidR="00BE3CDD">
        <w:rPr>
          <w:rFonts w:eastAsia="Times New Roman"/>
        </w:rPr>
        <w:t xml:space="preserve"> suggest that caution is in order, and that particular care needs to be directed at managing the significant (though rather different) assessment challenges they present.</w:t>
      </w:r>
    </w:p>
    <w:p w14:paraId="601C2130" w14:textId="77777777" w:rsidR="00B05D2D" w:rsidRDefault="00CC0907" w:rsidP="000100FD">
      <w:pPr>
        <w:rPr>
          <w:rFonts w:eastAsia="Times New Roman"/>
        </w:rPr>
      </w:pPr>
      <w:r>
        <w:rPr>
          <w:b/>
          <w:iCs/>
        </w:rPr>
        <w:t xml:space="preserve"> </w:t>
      </w:r>
      <w:r>
        <w:rPr>
          <w:rFonts w:eastAsia="Times New Roman"/>
        </w:rPr>
        <w:tab/>
        <w:t xml:space="preserve">It is important to note that participation badges are sometimes conflated with “attendance badges” awarded for showing up at a conference or a class (e.g., </w:t>
      </w:r>
      <w:r>
        <w:rPr>
          <w:rFonts w:eastAsia="Times New Roman"/>
          <w:color w:val="222222"/>
        </w:rPr>
        <w:t>Thigpen, 2014, p. 6)</w:t>
      </w:r>
      <w:r>
        <w:rPr>
          <w:rFonts w:eastAsia="Times New Roman"/>
        </w:rPr>
        <w:t xml:space="preserve">. We strongly </w:t>
      </w:r>
      <w:r w:rsidR="000100FD">
        <w:rPr>
          <w:rFonts w:eastAsia="Times New Roman"/>
        </w:rPr>
        <w:t xml:space="preserve">agree that </w:t>
      </w:r>
      <w:r w:rsidR="00E75A2F">
        <w:rPr>
          <w:rFonts w:eastAsia="Times New Roman"/>
        </w:rPr>
        <w:t xml:space="preserve">evidence-free </w:t>
      </w:r>
      <w:r w:rsidR="000100FD">
        <w:rPr>
          <w:rFonts w:eastAsia="Times New Roman"/>
        </w:rPr>
        <w:t xml:space="preserve">badges should not be </w:t>
      </w:r>
      <w:r>
        <w:rPr>
          <w:rFonts w:eastAsia="Times New Roman"/>
        </w:rPr>
        <w:t>awarded simply for showing up at a conference or a class.</w:t>
      </w:r>
      <w:r>
        <w:rPr>
          <w:rFonts w:eastAsia="Times New Roman"/>
          <w:vertAlign w:val="superscript"/>
        </w:rPr>
        <w:footnoteReference w:id="9"/>
      </w:r>
      <w:r>
        <w:rPr>
          <w:rFonts w:eastAsia="Times New Roman"/>
        </w:rPr>
        <w:t xml:space="preserve"> But this is </w:t>
      </w:r>
      <w:r>
        <w:rPr>
          <w:rFonts w:eastAsia="Times New Roman"/>
          <w:i/>
        </w:rPr>
        <w:t xml:space="preserve">very </w:t>
      </w:r>
      <w:r>
        <w:rPr>
          <w:rFonts w:eastAsia="Times New Roman"/>
        </w:rPr>
        <w:t xml:space="preserve">different than </w:t>
      </w:r>
      <w:r w:rsidR="00E75A2F">
        <w:rPr>
          <w:rFonts w:eastAsia="Times New Roman"/>
        </w:rPr>
        <w:t xml:space="preserve">participation-based and </w:t>
      </w:r>
      <w:r>
        <w:rPr>
          <w:rFonts w:eastAsia="Times New Roman"/>
        </w:rPr>
        <w:t xml:space="preserve">“role-based” badges awarded for what Greeno (1998) and Hickey (2003) characterized as </w:t>
      </w:r>
      <w:r>
        <w:rPr>
          <w:rFonts w:eastAsia="Times New Roman"/>
          <w:i/>
        </w:rPr>
        <w:t>engaged participation</w:t>
      </w:r>
      <w:r w:rsidR="00E75A2F">
        <w:rPr>
          <w:rFonts w:eastAsia="Times New Roman"/>
          <w:i/>
        </w:rPr>
        <w:t xml:space="preserve">, </w:t>
      </w:r>
      <w:r w:rsidR="00E75A2F">
        <w:rPr>
          <w:rFonts w:eastAsia="Times New Roman"/>
        </w:rPr>
        <w:t>and which (ideally) contain evidence of that participation</w:t>
      </w:r>
      <w:r>
        <w:rPr>
          <w:rFonts w:eastAsia="Times New Roman"/>
        </w:rPr>
        <w:t>.</w:t>
      </w:r>
      <w:r>
        <w:rPr>
          <w:rFonts w:eastAsia="Times New Roman"/>
          <w:i/>
        </w:rPr>
        <w:t xml:space="preserve"> </w:t>
      </w:r>
      <w:r w:rsidR="00E75A2F">
        <w:rPr>
          <w:rFonts w:eastAsia="Times New Roman"/>
        </w:rPr>
        <w:t>In particular</w:t>
      </w:r>
      <w:r>
        <w:rPr>
          <w:rFonts w:eastAsia="Times New Roman"/>
        </w:rPr>
        <w:t xml:space="preserve">, we worry that conflating attendance and participation badges may obscure the significant motivational potential of “entry-level” badges that most of the participation–based </w:t>
      </w:r>
      <w:r w:rsidR="000100FD">
        <w:rPr>
          <w:rFonts w:eastAsia="Times New Roman"/>
        </w:rPr>
        <w:t xml:space="preserve">badge systems </w:t>
      </w:r>
      <w:r>
        <w:rPr>
          <w:rFonts w:eastAsia="Times New Roman"/>
        </w:rPr>
        <w:t>offered to new learners.</w:t>
      </w:r>
    </w:p>
    <w:p w14:paraId="323228F2" w14:textId="77777777" w:rsidR="000100FD" w:rsidRDefault="000100FD" w:rsidP="000100FD">
      <w:pPr>
        <w:rPr>
          <w:rFonts w:eastAsia="Times New Roman"/>
        </w:rPr>
      </w:pPr>
    </w:p>
    <w:p w14:paraId="4959A514" w14:textId="77777777" w:rsidR="00D93427" w:rsidRDefault="00D93427" w:rsidP="004A2F79">
      <w:pPr>
        <w:keepNext/>
        <w:jc w:val="center"/>
      </w:pPr>
      <w:r>
        <w:rPr>
          <w:rFonts w:eastAsia="Times New Roman"/>
          <w:b/>
        </w:rPr>
        <w:lastRenderedPageBreak/>
        <w:t>Seven Arguments about Motivating Learning with Digital Badges</w:t>
      </w:r>
    </w:p>
    <w:p w14:paraId="0F1ECFF4" w14:textId="77777777" w:rsidR="00D93427" w:rsidRDefault="00D93427" w:rsidP="00D93427">
      <w:r>
        <w:rPr>
          <w:rFonts w:eastAsia="Times New Roman"/>
        </w:rPr>
        <w:tab/>
        <w:t>Our more general experience with the DPD Project and the findings above lead us to advance the following</w:t>
      </w:r>
      <w:r w:rsidR="004767E3">
        <w:rPr>
          <w:rFonts w:eastAsia="Times New Roman"/>
        </w:rPr>
        <w:t xml:space="preserve"> five</w:t>
      </w:r>
      <w:r>
        <w:rPr>
          <w:rFonts w:eastAsia="Times New Roman"/>
        </w:rPr>
        <w:t xml:space="preserve"> arguments about using Open Badges to r</w:t>
      </w:r>
      <w:r w:rsidR="004767E3">
        <w:rPr>
          <w:rFonts w:eastAsia="Times New Roman"/>
        </w:rPr>
        <w:t>ecognize and motivate learning. These argument</w:t>
      </w:r>
      <w:r w:rsidR="002E4283">
        <w:rPr>
          <w:rFonts w:eastAsia="Times New Roman"/>
        </w:rPr>
        <w:t>s</w:t>
      </w:r>
      <w:r w:rsidR="004767E3">
        <w:rPr>
          <w:rFonts w:eastAsia="Times New Roman"/>
        </w:rPr>
        <w:t xml:space="preserve"> are followed by two arguments about sy</w:t>
      </w:r>
      <w:r>
        <w:rPr>
          <w:rFonts w:eastAsia="Times New Roman"/>
        </w:rPr>
        <w:t xml:space="preserve">stematically study </w:t>
      </w:r>
      <w:r w:rsidR="00DC5B77">
        <w:rPr>
          <w:rFonts w:eastAsia="Times New Roman"/>
        </w:rPr>
        <w:t xml:space="preserve">of </w:t>
      </w:r>
      <w:r>
        <w:rPr>
          <w:rFonts w:eastAsia="Times New Roman"/>
        </w:rPr>
        <w:t xml:space="preserve">efforts </w:t>
      </w:r>
      <w:r w:rsidR="004767E3">
        <w:rPr>
          <w:rFonts w:eastAsia="Times New Roman"/>
        </w:rPr>
        <w:t>to do so with Open Badges.</w:t>
      </w:r>
    </w:p>
    <w:p w14:paraId="2C1C7565" w14:textId="77777777" w:rsidR="00D93427" w:rsidRDefault="00D93427" w:rsidP="00D93427"/>
    <w:p w14:paraId="5AD06E8B" w14:textId="0B3ED393" w:rsidR="00D93427" w:rsidRDefault="00D93427" w:rsidP="00D93427">
      <w:r>
        <w:rPr>
          <w:rFonts w:eastAsia="Times New Roman"/>
          <w:b/>
        </w:rPr>
        <w:t>Argument #1:</w:t>
      </w:r>
      <w:r w:rsidR="00647272">
        <w:rPr>
          <w:rFonts w:eastAsia="Times New Roman"/>
          <w:b/>
        </w:rPr>
        <w:t xml:space="preserve"> </w:t>
      </w:r>
      <w:r>
        <w:rPr>
          <w:rFonts w:eastAsia="Times New Roman"/>
          <w:b/>
        </w:rPr>
        <w:t xml:space="preserve">Digital Badges </w:t>
      </w:r>
      <w:r w:rsidR="00EA4404">
        <w:rPr>
          <w:rFonts w:eastAsia="Times New Roman"/>
          <w:b/>
        </w:rPr>
        <w:t xml:space="preserve">are </w:t>
      </w:r>
      <w:r>
        <w:rPr>
          <w:rFonts w:eastAsia="Times New Roman"/>
          <w:b/>
        </w:rPr>
        <w:t>Inherently Meaningful</w:t>
      </w:r>
    </w:p>
    <w:p w14:paraId="092DB5F2" w14:textId="77777777" w:rsidR="00434B65" w:rsidRDefault="00AA3EEC" w:rsidP="00D93427">
      <w:pPr>
        <w:ind w:firstLine="720"/>
        <w:rPr>
          <w:rFonts w:eastAsia="Times New Roman"/>
        </w:rPr>
      </w:pPr>
      <w:r>
        <w:rPr>
          <w:rFonts w:eastAsia="Times New Roman"/>
        </w:rPr>
        <w:t xml:space="preserve">Arguably, the </w:t>
      </w:r>
      <w:r w:rsidR="00434B65">
        <w:rPr>
          <w:rFonts w:eastAsia="Times New Roman"/>
        </w:rPr>
        <w:t xml:space="preserve">simmering </w:t>
      </w:r>
      <w:r w:rsidR="00C507C7">
        <w:rPr>
          <w:rFonts w:eastAsia="Times New Roman"/>
        </w:rPr>
        <w:t xml:space="preserve">tensions </w:t>
      </w:r>
      <w:r w:rsidR="00D93427">
        <w:rPr>
          <w:rFonts w:eastAsia="Times New Roman"/>
        </w:rPr>
        <w:t xml:space="preserve">over extrinsic rewards and intrinsic motivation </w:t>
      </w:r>
      <w:r w:rsidR="00C507C7">
        <w:rPr>
          <w:rFonts w:eastAsia="Times New Roman"/>
        </w:rPr>
        <w:t xml:space="preserve">that </w:t>
      </w:r>
      <w:r w:rsidR="00434B65">
        <w:rPr>
          <w:rFonts w:eastAsia="Times New Roman"/>
        </w:rPr>
        <w:t>were</w:t>
      </w:r>
      <w:r w:rsidR="00C507C7">
        <w:rPr>
          <w:rFonts w:eastAsia="Times New Roman"/>
        </w:rPr>
        <w:t xml:space="preserve"> flamed by digital badges a</w:t>
      </w:r>
      <w:r w:rsidR="00307944">
        <w:rPr>
          <w:rFonts w:eastAsia="Times New Roman"/>
        </w:rPr>
        <w:t xml:space="preserve">re proxies </w:t>
      </w:r>
      <w:r w:rsidR="00C507C7">
        <w:rPr>
          <w:rFonts w:eastAsia="Times New Roman"/>
        </w:rPr>
        <w:t xml:space="preserve">for </w:t>
      </w:r>
      <w:r w:rsidR="00434B65">
        <w:rPr>
          <w:rFonts w:eastAsia="Times New Roman"/>
        </w:rPr>
        <w:t xml:space="preserve">an </w:t>
      </w:r>
      <w:r w:rsidR="00D93427">
        <w:rPr>
          <w:rFonts w:eastAsia="Times New Roman"/>
        </w:rPr>
        <w:t xml:space="preserve">enduring </w:t>
      </w:r>
      <w:r w:rsidR="000100FD">
        <w:rPr>
          <w:rFonts w:eastAsia="Times New Roman"/>
        </w:rPr>
        <w:t>struggle</w:t>
      </w:r>
      <w:r w:rsidR="00D93427">
        <w:rPr>
          <w:rFonts w:eastAsia="Times New Roman"/>
        </w:rPr>
        <w:t xml:space="preserve"> between two ant</w:t>
      </w:r>
      <w:r w:rsidR="000100FD">
        <w:rPr>
          <w:rFonts w:eastAsia="Times New Roman"/>
        </w:rPr>
        <w:t xml:space="preserve">ithetical paradigms of learning. The competency-based badge systems were generally consistent with </w:t>
      </w:r>
      <w:r w:rsidR="00D475D3">
        <w:rPr>
          <w:rFonts w:eastAsia="Times New Roman"/>
        </w:rPr>
        <w:t xml:space="preserve">traditional </w:t>
      </w:r>
      <w:r w:rsidR="000100FD">
        <w:rPr>
          <w:rFonts w:eastAsia="Times New Roman"/>
        </w:rPr>
        <w:t>“associationist” perspectives that characterize knowledge in terms of specific</w:t>
      </w:r>
      <w:r>
        <w:rPr>
          <w:rFonts w:eastAsia="Times New Roman"/>
        </w:rPr>
        <w:t xml:space="preserve"> </w:t>
      </w:r>
      <w:r w:rsidR="000100FD">
        <w:rPr>
          <w:rFonts w:eastAsia="Times New Roman"/>
        </w:rPr>
        <w:t>behavioral or cognitive relationships</w:t>
      </w:r>
      <w:r w:rsidR="00E13664">
        <w:rPr>
          <w:rFonts w:eastAsia="Times New Roman"/>
        </w:rPr>
        <w:t xml:space="preserve"> (</w:t>
      </w:r>
      <w:r>
        <w:rPr>
          <w:rFonts w:eastAsia="Times New Roman"/>
        </w:rPr>
        <w:t>Skinner, 1953; Anderson, 1982</w:t>
      </w:r>
      <w:r w:rsidR="00E13664">
        <w:rPr>
          <w:rFonts w:eastAsia="Times New Roman"/>
        </w:rPr>
        <w:t>)</w:t>
      </w:r>
      <w:r w:rsidR="000100FD">
        <w:rPr>
          <w:rFonts w:eastAsia="Times New Roman"/>
        </w:rPr>
        <w:t xml:space="preserve">. </w:t>
      </w:r>
      <w:r w:rsidR="00307944">
        <w:rPr>
          <w:rFonts w:eastAsia="Times New Roman"/>
        </w:rPr>
        <w:t>As such, associationist perspectives</w:t>
      </w:r>
      <w:r w:rsidR="000100FD">
        <w:rPr>
          <w:rFonts w:eastAsia="Times New Roman"/>
        </w:rPr>
        <w:t xml:space="preserve"> frame learning in terms of demonstrated mastery of those relationships</w:t>
      </w:r>
      <w:r w:rsidR="00C507C7">
        <w:rPr>
          <w:rFonts w:eastAsia="Times New Roman"/>
        </w:rPr>
        <w:t>, with relatively little</w:t>
      </w:r>
      <w:r w:rsidR="00307944">
        <w:rPr>
          <w:rFonts w:eastAsia="Times New Roman"/>
        </w:rPr>
        <w:t xml:space="preserve"> concern about how learners </w:t>
      </w:r>
      <w:r w:rsidR="00C507C7">
        <w:rPr>
          <w:rFonts w:eastAsia="Times New Roman"/>
        </w:rPr>
        <w:t>form those relationships</w:t>
      </w:r>
      <w:r w:rsidR="000100FD">
        <w:rPr>
          <w:rFonts w:eastAsia="Times New Roman"/>
        </w:rPr>
        <w:t xml:space="preserve">. </w:t>
      </w:r>
      <w:r w:rsidR="00307944">
        <w:rPr>
          <w:rFonts w:eastAsia="Times New Roman"/>
        </w:rPr>
        <w:t xml:space="preserve">As one influential proponent asserted, </w:t>
      </w:r>
      <w:r w:rsidR="004767E3">
        <w:rPr>
          <w:rFonts w:eastAsia="Times New Roman"/>
        </w:rPr>
        <w:t xml:space="preserve">competency-based education </w:t>
      </w:r>
      <w:r w:rsidR="00307944">
        <w:rPr>
          <w:rFonts w:eastAsia="Times New Roman"/>
        </w:rPr>
        <w:t>is “agnostic as to the source of learning while maintaining clear and transparent learning standards” (Leuba, 2016).</w:t>
      </w:r>
    </w:p>
    <w:p w14:paraId="39A9CA86" w14:textId="77777777" w:rsidR="00A44CEB" w:rsidRDefault="00D475D3" w:rsidP="00605E38">
      <w:pPr>
        <w:ind w:firstLine="720"/>
        <w:rPr>
          <w:rFonts w:eastAsia="Times New Roman"/>
        </w:rPr>
      </w:pPr>
      <w:r>
        <w:rPr>
          <w:rFonts w:eastAsia="Times New Roman"/>
        </w:rPr>
        <w:t xml:space="preserve">In contrast, the </w:t>
      </w:r>
      <w:r w:rsidR="000100FD">
        <w:rPr>
          <w:rFonts w:eastAsia="Times New Roman"/>
        </w:rPr>
        <w:t xml:space="preserve">inquiry-based </w:t>
      </w:r>
      <w:r w:rsidR="00307944">
        <w:rPr>
          <w:rFonts w:eastAsia="Times New Roman"/>
        </w:rPr>
        <w:t xml:space="preserve">badge </w:t>
      </w:r>
      <w:r w:rsidR="000100FD">
        <w:rPr>
          <w:rFonts w:eastAsia="Times New Roman"/>
        </w:rPr>
        <w:t xml:space="preserve">systems were generally consistent </w:t>
      </w:r>
      <w:r>
        <w:rPr>
          <w:rFonts w:eastAsia="Times New Roman"/>
        </w:rPr>
        <w:t xml:space="preserve">with </w:t>
      </w:r>
      <w:r w:rsidR="000100FD">
        <w:rPr>
          <w:rFonts w:eastAsia="Times New Roman"/>
        </w:rPr>
        <w:t xml:space="preserve">“constructivist” </w:t>
      </w:r>
      <w:r>
        <w:rPr>
          <w:rFonts w:eastAsia="Times New Roman"/>
        </w:rPr>
        <w:t>perspectives</w:t>
      </w:r>
      <w:r w:rsidR="000100FD">
        <w:rPr>
          <w:rFonts w:eastAsia="Times New Roman"/>
        </w:rPr>
        <w:t xml:space="preserve"> that </w:t>
      </w:r>
      <w:r>
        <w:rPr>
          <w:rFonts w:eastAsia="Times New Roman"/>
        </w:rPr>
        <w:t>characterize</w:t>
      </w:r>
      <w:r w:rsidR="000100FD">
        <w:rPr>
          <w:rFonts w:eastAsia="Times New Roman"/>
        </w:rPr>
        <w:t xml:space="preserve"> </w:t>
      </w:r>
      <w:r>
        <w:rPr>
          <w:rFonts w:eastAsia="Times New Roman"/>
        </w:rPr>
        <w:t>knowledge as higher-</w:t>
      </w:r>
      <w:r w:rsidR="000100FD">
        <w:rPr>
          <w:rFonts w:eastAsia="Times New Roman"/>
        </w:rPr>
        <w:t xml:space="preserve">order </w:t>
      </w:r>
      <w:r w:rsidR="00AA3EEC">
        <w:rPr>
          <w:rFonts w:eastAsia="Times New Roman"/>
        </w:rPr>
        <w:t xml:space="preserve">cognitive </w:t>
      </w:r>
      <w:r>
        <w:rPr>
          <w:rFonts w:eastAsia="Times New Roman"/>
        </w:rPr>
        <w:t>schema</w:t>
      </w:r>
      <w:r w:rsidR="00C575A7">
        <w:rPr>
          <w:rFonts w:eastAsia="Times New Roman"/>
        </w:rPr>
        <w:t>ta</w:t>
      </w:r>
      <w:r>
        <w:rPr>
          <w:rFonts w:eastAsia="Times New Roman"/>
        </w:rPr>
        <w:t xml:space="preserve"> and </w:t>
      </w:r>
      <w:r w:rsidR="00AA3EEC">
        <w:rPr>
          <w:rFonts w:eastAsia="Times New Roman"/>
        </w:rPr>
        <w:t xml:space="preserve">conceptual </w:t>
      </w:r>
      <w:r>
        <w:rPr>
          <w:rFonts w:eastAsia="Times New Roman"/>
        </w:rPr>
        <w:t>understanding</w:t>
      </w:r>
      <w:r w:rsidR="00E13664">
        <w:rPr>
          <w:rFonts w:eastAsia="Times New Roman"/>
        </w:rPr>
        <w:t xml:space="preserve"> (Case, 1996)</w:t>
      </w:r>
      <w:r>
        <w:rPr>
          <w:rFonts w:eastAsia="Times New Roman"/>
        </w:rPr>
        <w:t xml:space="preserve">. </w:t>
      </w:r>
      <w:r w:rsidR="00307944">
        <w:rPr>
          <w:rFonts w:eastAsia="Times New Roman"/>
        </w:rPr>
        <w:t>As such, constructivist perspectives frame</w:t>
      </w:r>
      <w:r>
        <w:rPr>
          <w:rFonts w:eastAsia="Times New Roman"/>
        </w:rPr>
        <w:t xml:space="preserve"> learning as engaging in sense-making and </w:t>
      </w:r>
      <w:r w:rsidR="00307944">
        <w:rPr>
          <w:rFonts w:eastAsia="Times New Roman"/>
        </w:rPr>
        <w:t>exploration</w:t>
      </w:r>
      <w:r w:rsidR="00A44CEB">
        <w:rPr>
          <w:rFonts w:eastAsia="Times New Roman"/>
        </w:rPr>
        <w:t xml:space="preserve">; such engagement is presumed to be necessary to </w:t>
      </w:r>
      <w:r w:rsidR="00307944">
        <w:rPr>
          <w:rFonts w:eastAsia="Times New Roman"/>
        </w:rPr>
        <w:t xml:space="preserve">re-organize prior knowledge in order to </w:t>
      </w:r>
      <w:r>
        <w:rPr>
          <w:rFonts w:eastAsia="Times New Roman"/>
        </w:rPr>
        <w:t>construct such schema</w:t>
      </w:r>
      <w:r w:rsidR="00307944">
        <w:rPr>
          <w:rFonts w:eastAsia="Times New Roman"/>
        </w:rPr>
        <w:t xml:space="preserve">. </w:t>
      </w:r>
      <w:r w:rsidR="00AA3EEC">
        <w:rPr>
          <w:rFonts w:eastAsia="Times New Roman"/>
        </w:rPr>
        <w:t xml:space="preserve">While this perspective underpins a vast array of approaches, they are united in their concern that </w:t>
      </w:r>
      <w:r w:rsidR="00307944">
        <w:rPr>
          <w:rFonts w:eastAsia="Times New Roman"/>
        </w:rPr>
        <w:t>extrinsic incentive</w:t>
      </w:r>
      <w:r w:rsidR="00A44CEB">
        <w:rPr>
          <w:rFonts w:eastAsia="Times New Roman"/>
        </w:rPr>
        <w:t xml:space="preserve">s will distort and undermine </w:t>
      </w:r>
      <w:r w:rsidR="00AA3EEC">
        <w:rPr>
          <w:rFonts w:eastAsia="Times New Roman"/>
        </w:rPr>
        <w:t xml:space="preserve">such intrinsically motivated </w:t>
      </w:r>
      <w:r w:rsidR="00A44CEB">
        <w:rPr>
          <w:rFonts w:eastAsia="Times New Roman"/>
        </w:rPr>
        <w:t xml:space="preserve">engagement. </w:t>
      </w:r>
    </w:p>
    <w:p w14:paraId="41CB46B4" w14:textId="77777777" w:rsidR="00A44CEB" w:rsidRDefault="00AA3EEC" w:rsidP="00C575A7">
      <w:pPr>
        <w:ind w:firstLine="720"/>
        <w:rPr>
          <w:rFonts w:eastAsia="Times New Roman"/>
        </w:rPr>
      </w:pPr>
      <w:r>
        <w:rPr>
          <w:rFonts w:eastAsia="Times New Roman"/>
        </w:rPr>
        <w:t xml:space="preserve">From our perspective, the enduring debate between associationist and constructivist perspective has been </w:t>
      </w:r>
      <w:r w:rsidR="00D475D3">
        <w:rPr>
          <w:rFonts w:eastAsia="Times New Roman"/>
        </w:rPr>
        <w:t>played out in the need to grad</w:t>
      </w:r>
      <w:r w:rsidR="00C507C7">
        <w:rPr>
          <w:rFonts w:eastAsia="Times New Roman"/>
        </w:rPr>
        <w:t>e student work</w:t>
      </w:r>
      <w:r>
        <w:rPr>
          <w:rFonts w:eastAsia="Times New Roman"/>
        </w:rPr>
        <w:t xml:space="preserve">, and this need is largely driven by </w:t>
      </w:r>
      <w:r w:rsidR="00D475D3">
        <w:rPr>
          <w:rFonts w:eastAsia="Times New Roman"/>
        </w:rPr>
        <w:t xml:space="preserve">traditional credentialing practices. </w:t>
      </w:r>
      <w:r w:rsidR="00C575A7">
        <w:rPr>
          <w:rFonts w:eastAsia="Times New Roman"/>
        </w:rPr>
        <w:t>E</w:t>
      </w:r>
      <w:r w:rsidR="00D93427">
        <w:rPr>
          <w:rFonts w:eastAsia="Times New Roman"/>
        </w:rPr>
        <w:t xml:space="preserve">arly studies of the overjustification effect were a response to </w:t>
      </w:r>
      <w:r>
        <w:rPr>
          <w:rFonts w:eastAsia="Times New Roman"/>
        </w:rPr>
        <w:t xml:space="preserve">behaviorist educational practices, </w:t>
      </w:r>
      <w:r w:rsidR="00D93427">
        <w:rPr>
          <w:rFonts w:eastAsia="Times New Roman"/>
        </w:rPr>
        <w:t>“token economies</w:t>
      </w:r>
      <w:r w:rsidR="00513EA6">
        <w:rPr>
          <w:rFonts w:eastAsia="Times New Roman"/>
        </w:rPr>
        <w:t>,</w:t>
      </w:r>
      <w:r w:rsidR="00D93427">
        <w:rPr>
          <w:rFonts w:eastAsia="Times New Roman"/>
        </w:rPr>
        <w:t>” and mastery learning schemes that had gained many adhe</w:t>
      </w:r>
      <w:r>
        <w:rPr>
          <w:rFonts w:eastAsia="Times New Roman"/>
        </w:rPr>
        <w:t>rents by the early 1970s (</w:t>
      </w:r>
      <w:r w:rsidR="00D93427">
        <w:rPr>
          <w:rFonts w:eastAsia="Times New Roman"/>
        </w:rPr>
        <w:t xml:space="preserve">Greene, Sternberg, &amp; Lepper, 1976). We assume that the overjustification effect can (and will) be replicated with digital badges that carry little meaning and are arbitrarily </w:t>
      </w:r>
      <w:r w:rsidR="00605E38">
        <w:rPr>
          <w:rFonts w:eastAsia="Times New Roman"/>
        </w:rPr>
        <w:t>associated</w:t>
      </w:r>
      <w:r w:rsidR="00C507C7">
        <w:rPr>
          <w:rFonts w:eastAsia="Times New Roman"/>
        </w:rPr>
        <w:t xml:space="preserve"> </w:t>
      </w:r>
      <w:r w:rsidR="00D93427">
        <w:rPr>
          <w:rFonts w:eastAsia="Times New Roman"/>
        </w:rPr>
        <w:t xml:space="preserve">with </w:t>
      </w:r>
      <w:r>
        <w:rPr>
          <w:rFonts w:eastAsia="Times New Roman"/>
        </w:rPr>
        <w:t>certificates</w:t>
      </w:r>
      <w:r w:rsidR="00605E38">
        <w:rPr>
          <w:rFonts w:eastAsia="Times New Roman"/>
        </w:rPr>
        <w:t xml:space="preserve">, </w:t>
      </w:r>
      <w:r>
        <w:rPr>
          <w:rFonts w:eastAsia="Times New Roman"/>
        </w:rPr>
        <w:t xml:space="preserve">degrees, </w:t>
      </w:r>
      <w:r w:rsidR="00605E38">
        <w:rPr>
          <w:rFonts w:eastAsia="Times New Roman"/>
        </w:rPr>
        <w:t xml:space="preserve">or </w:t>
      </w:r>
      <w:r w:rsidR="00D93427">
        <w:rPr>
          <w:rFonts w:eastAsia="Times New Roman"/>
        </w:rPr>
        <w:t xml:space="preserve">other distal </w:t>
      </w:r>
      <w:r>
        <w:rPr>
          <w:rFonts w:eastAsia="Times New Roman"/>
        </w:rPr>
        <w:t>motivators</w:t>
      </w:r>
      <w:r w:rsidR="00D93427">
        <w:rPr>
          <w:rFonts w:eastAsia="Times New Roman"/>
        </w:rPr>
        <w:t>.</w:t>
      </w:r>
      <w:r w:rsidR="00D93427" w:rsidRPr="005F6F27">
        <w:rPr>
          <w:rFonts w:eastAsia="Times New Roman"/>
        </w:rPr>
        <w:t xml:space="preserve"> </w:t>
      </w:r>
      <w:r w:rsidR="00D93427">
        <w:rPr>
          <w:rFonts w:eastAsia="Times New Roman"/>
        </w:rPr>
        <w:t xml:space="preserve">But doing so ignores the fact that </w:t>
      </w:r>
      <w:r w:rsidR="00D93427">
        <w:rPr>
          <w:rFonts w:eastAsia="Times New Roman"/>
          <w:i/>
        </w:rPr>
        <w:t xml:space="preserve">digital </w:t>
      </w:r>
      <w:r w:rsidR="00D93427">
        <w:rPr>
          <w:rFonts w:eastAsia="Times New Roman"/>
        </w:rPr>
        <w:t>badges are int</w:t>
      </w:r>
      <w:r w:rsidR="00605E38">
        <w:rPr>
          <w:rFonts w:eastAsia="Times New Roman"/>
        </w:rPr>
        <w:t>ended to include detailed claim</w:t>
      </w:r>
      <w:r w:rsidR="00DA1823">
        <w:rPr>
          <w:rFonts w:eastAsia="Times New Roman"/>
        </w:rPr>
        <w:t>s</w:t>
      </w:r>
      <w:r w:rsidR="00605E38">
        <w:rPr>
          <w:rFonts w:eastAsia="Times New Roman"/>
        </w:rPr>
        <w:t xml:space="preserve">, </w:t>
      </w:r>
      <w:r w:rsidR="00D93427">
        <w:rPr>
          <w:rFonts w:eastAsia="Times New Roman"/>
        </w:rPr>
        <w:t>evidence supporting those claims</w:t>
      </w:r>
      <w:r w:rsidR="00605E38">
        <w:rPr>
          <w:rFonts w:eastAsia="Times New Roman"/>
        </w:rPr>
        <w:t>, and information about how that evidence was gathered</w:t>
      </w:r>
      <w:r w:rsidR="00D93427">
        <w:rPr>
          <w:rFonts w:eastAsia="Times New Roman"/>
        </w:rPr>
        <w:t xml:space="preserve">. Such information can make digital badges more meaningful (i.e., “intrinsic”) than the less meaningful (i.e., “extrinsic”) rewards implicated in the overjustification effect. </w:t>
      </w:r>
    </w:p>
    <w:p w14:paraId="2E6440EE" w14:textId="77777777" w:rsidR="00605E38" w:rsidRDefault="00A44CEB" w:rsidP="00605E38">
      <w:pPr>
        <w:ind w:firstLine="720"/>
        <w:rPr>
          <w:rFonts w:eastAsia="Times New Roman"/>
        </w:rPr>
      </w:pPr>
      <w:r>
        <w:rPr>
          <w:rFonts w:eastAsia="Times New Roman"/>
        </w:rPr>
        <w:t xml:space="preserve">Our point here is that </w:t>
      </w:r>
      <w:r w:rsidR="005C0E89">
        <w:rPr>
          <w:rFonts w:eastAsia="Times New Roman"/>
        </w:rPr>
        <w:t xml:space="preserve">the </w:t>
      </w:r>
      <w:r w:rsidR="00D93427">
        <w:rPr>
          <w:rFonts w:eastAsia="Times New Roman"/>
        </w:rPr>
        <w:t xml:space="preserve">very design of </w:t>
      </w:r>
      <w:r w:rsidR="00DE36D3">
        <w:rPr>
          <w:rFonts w:eastAsia="Times New Roman"/>
        </w:rPr>
        <w:t>digital badges</w:t>
      </w:r>
      <w:r w:rsidR="00D93427">
        <w:rPr>
          <w:rFonts w:eastAsia="Times New Roman"/>
        </w:rPr>
        <w:t xml:space="preserve"> encourages what Rieber (1996) called “endogenous” incentives that are directly relevant to the learning being incentivized, </w:t>
      </w:r>
      <w:r w:rsidR="00AA3EEC">
        <w:rPr>
          <w:rFonts w:eastAsia="Times New Roman"/>
        </w:rPr>
        <w:t xml:space="preserve">while avoiding the </w:t>
      </w:r>
      <w:r w:rsidR="00D93427">
        <w:rPr>
          <w:rFonts w:eastAsia="Times New Roman"/>
        </w:rPr>
        <w:t>“exogenous” incentives that are arbitrarily related.</w:t>
      </w:r>
      <w:r w:rsidR="00D93427">
        <w:rPr>
          <w:rFonts w:eastAsia="Times New Roman"/>
          <w:vertAlign w:val="superscript"/>
        </w:rPr>
        <w:footnoteReference w:id="10"/>
      </w:r>
      <w:r w:rsidR="00D93427">
        <w:rPr>
          <w:rFonts w:eastAsia="Times New Roman"/>
        </w:rPr>
        <w:t xml:space="preserve"> </w:t>
      </w:r>
      <w:r w:rsidR="00DE36D3">
        <w:rPr>
          <w:rFonts w:eastAsia="Times New Roman"/>
        </w:rPr>
        <w:t xml:space="preserve">We </w:t>
      </w:r>
      <w:r w:rsidR="00AA3EEC">
        <w:rPr>
          <w:rFonts w:eastAsia="Times New Roman"/>
        </w:rPr>
        <w:t>encourage</w:t>
      </w:r>
      <w:r w:rsidR="00DE36D3">
        <w:rPr>
          <w:rFonts w:eastAsia="Times New Roman"/>
        </w:rPr>
        <w:t xml:space="preserve"> constructivist skeptics </w:t>
      </w:r>
      <w:r w:rsidR="00AA3EEC">
        <w:rPr>
          <w:rFonts w:eastAsia="Times New Roman"/>
        </w:rPr>
        <w:t xml:space="preserve">to </w:t>
      </w:r>
      <w:r w:rsidR="00DE36D3">
        <w:rPr>
          <w:rFonts w:eastAsia="Times New Roman"/>
        </w:rPr>
        <w:t xml:space="preserve">factor this into their concerns about Open Badges. Of course, our </w:t>
      </w:r>
      <w:r>
        <w:rPr>
          <w:rFonts w:eastAsia="Times New Roman"/>
        </w:rPr>
        <w:t xml:space="preserve">study suggested </w:t>
      </w:r>
      <w:r w:rsidR="00DE36D3">
        <w:rPr>
          <w:rFonts w:eastAsia="Times New Roman"/>
        </w:rPr>
        <w:t>that</w:t>
      </w:r>
      <w:r>
        <w:rPr>
          <w:rFonts w:eastAsia="Times New Roman"/>
        </w:rPr>
        <w:t xml:space="preserve"> </w:t>
      </w:r>
      <w:r>
        <w:rPr>
          <w:rFonts w:eastAsia="Times New Roman"/>
        </w:rPr>
        <w:lastRenderedPageBreak/>
        <w:t xml:space="preserve">intrinsically-motivated constructivist learning presents </w:t>
      </w:r>
      <w:r w:rsidR="00DE36D3">
        <w:rPr>
          <w:rFonts w:eastAsia="Times New Roman"/>
        </w:rPr>
        <w:t>its own</w:t>
      </w:r>
      <w:r>
        <w:rPr>
          <w:rFonts w:eastAsia="Times New Roman"/>
        </w:rPr>
        <w:t xml:space="preserve"> challenges for obtaining eviden</w:t>
      </w:r>
      <w:r w:rsidR="00DE36D3">
        <w:rPr>
          <w:rFonts w:eastAsia="Times New Roman"/>
        </w:rPr>
        <w:t>ce to include in digital badges. But we believe</w:t>
      </w:r>
      <w:r>
        <w:rPr>
          <w:rFonts w:eastAsia="Times New Roman"/>
        </w:rPr>
        <w:t xml:space="preserve"> that it is inappropriate </w:t>
      </w:r>
      <w:r w:rsidR="00C507C7">
        <w:rPr>
          <w:rFonts w:eastAsia="Times New Roman"/>
        </w:rPr>
        <w:t xml:space="preserve">to equate digital </w:t>
      </w:r>
      <w:r w:rsidR="00C575A7">
        <w:rPr>
          <w:rFonts w:eastAsia="Times New Roman"/>
        </w:rPr>
        <w:t xml:space="preserve">and Open </w:t>
      </w:r>
      <w:r w:rsidR="000160A9">
        <w:rPr>
          <w:rFonts w:eastAsia="Times New Roman"/>
        </w:rPr>
        <w:br/>
        <w:t>B</w:t>
      </w:r>
      <w:r w:rsidR="00C507C7">
        <w:rPr>
          <w:rFonts w:eastAsia="Times New Roman"/>
        </w:rPr>
        <w:t xml:space="preserve">adges with </w:t>
      </w:r>
      <w:r>
        <w:rPr>
          <w:rFonts w:eastAsia="Times New Roman"/>
        </w:rPr>
        <w:t>extrinsic</w:t>
      </w:r>
      <w:r w:rsidR="00DE36D3">
        <w:rPr>
          <w:rFonts w:eastAsia="Times New Roman"/>
        </w:rPr>
        <w:t xml:space="preserve"> rewards, CBE, or other related practices that </w:t>
      </w:r>
      <w:r>
        <w:rPr>
          <w:rFonts w:eastAsia="Times New Roman"/>
        </w:rPr>
        <w:t>are antithetical to constr</w:t>
      </w:r>
      <w:r w:rsidR="00DE36D3">
        <w:rPr>
          <w:rFonts w:eastAsia="Times New Roman"/>
        </w:rPr>
        <w:t>uctivist approaches</w:t>
      </w:r>
      <w:r w:rsidR="00FE5840">
        <w:rPr>
          <w:rFonts w:eastAsia="Times New Roman"/>
        </w:rPr>
        <w:t>.</w:t>
      </w:r>
    </w:p>
    <w:p w14:paraId="571BC69F" w14:textId="77777777" w:rsidR="00605E38" w:rsidRDefault="00605E38" w:rsidP="00605E38">
      <w:pPr>
        <w:ind w:firstLine="720"/>
        <w:rPr>
          <w:rFonts w:eastAsia="Times New Roman"/>
        </w:rPr>
      </w:pPr>
    </w:p>
    <w:p w14:paraId="5F9FABA2" w14:textId="4182C669" w:rsidR="00D93427" w:rsidRPr="00605E38" w:rsidRDefault="00D93427" w:rsidP="00605E38">
      <w:pPr>
        <w:rPr>
          <w:rFonts w:eastAsia="Times New Roman"/>
        </w:rPr>
      </w:pPr>
      <w:r>
        <w:rPr>
          <w:rFonts w:eastAsia="Times New Roman"/>
          <w:b/>
        </w:rPr>
        <w:t>Argument #2</w:t>
      </w:r>
      <w:r w:rsidR="00513EA6">
        <w:rPr>
          <w:rFonts w:eastAsia="Times New Roman"/>
          <w:b/>
        </w:rPr>
        <w:t>:</w:t>
      </w:r>
      <w:r>
        <w:rPr>
          <w:rFonts w:eastAsia="Times New Roman"/>
          <w:b/>
        </w:rPr>
        <w:t xml:space="preserve"> Open </w:t>
      </w:r>
      <w:r w:rsidR="00EA4404">
        <w:rPr>
          <w:rFonts w:eastAsia="Times New Roman"/>
          <w:b/>
        </w:rPr>
        <w:t xml:space="preserve">Digital </w:t>
      </w:r>
      <w:r w:rsidR="00DE36D3">
        <w:rPr>
          <w:rFonts w:eastAsia="Times New Roman"/>
          <w:b/>
        </w:rPr>
        <w:t xml:space="preserve">Badges </w:t>
      </w:r>
      <w:r w:rsidR="00EA4404">
        <w:rPr>
          <w:rFonts w:eastAsia="Times New Roman"/>
          <w:b/>
        </w:rPr>
        <w:t>are Particularly Meaningful</w:t>
      </w:r>
    </w:p>
    <w:p w14:paraId="0B8858F2" w14:textId="77777777" w:rsidR="00D93427" w:rsidRDefault="00D93427" w:rsidP="00C575A7">
      <w:pPr>
        <w:ind w:firstLine="720"/>
        <w:rPr>
          <w:rFonts w:eastAsia="Times New Roman"/>
        </w:rPr>
      </w:pPr>
      <w:r>
        <w:rPr>
          <w:rFonts w:eastAsia="Times New Roman"/>
        </w:rPr>
        <w:t>Our second argument is that the unique characteristics of Open Badges</w:t>
      </w:r>
      <w:r w:rsidR="00DE36D3">
        <w:rPr>
          <w:rFonts w:eastAsia="Times New Roman"/>
        </w:rPr>
        <w:t xml:space="preserve"> can </w:t>
      </w:r>
      <w:r>
        <w:rPr>
          <w:rFonts w:eastAsia="Times New Roman"/>
        </w:rPr>
        <w:t xml:space="preserve">make them particularly meaningful and (therefore) motivational. The Open Badges Specifications allow </w:t>
      </w:r>
      <w:r w:rsidR="00AA3EEC">
        <w:rPr>
          <w:rFonts w:eastAsia="Times New Roman"/>
        </w:rPr>
        <w:t xml:space="preserve">badge systems that let </w:t>
      </w:r>
      <w:r>
        <w:rPr>
          <w:rFonts w:eastAsia="Times New Roman"/>
        </w:rPr>
        <w:t xml:space="preserve">earners control if and where their badges are shared, and </w:t>
      </w:r>
      <w:r w:rsidR="008C56AF">
        <w:rPr>
          <w:rFonts w:eastAsia="Times New Roman"/>
        </w:rPr>
        <w:t>make</w:t>
      </w:r>
      <w:r>
        <w:rPr>
          <w:rFonts w:eastAsia="Times New Roman"/>
        </w:rPr>
        <w:t xml:space="preserve"> them responsible for organizing and annotating their badge collections. It seems to us that Kohn (2014) overlooked the motivational va</w:t>
      </w:r>
      <w:r w:rsidR="008C56AF">
        <w:rPr>
          <w:rFonts w:eastAsia="Times New Roman"/>
        </w:rPr>
        <w:t xml:space="preserve">lue of such </w:t>
      </w:r>
      <w:r>
        <w:rPr>
          <w:rFonts w:eastAsia="Times New Roman"/>
        </w:rPr>
        <w:t xml:space="preserve">earner control when he equated </w:t>
      </w:r>
      <w:r w:rsidR="008C56AF">
        <w:rPr>
          <w:rFonts w:eastAsia="Times New Roman"/>
        </w:rPr>
        <w:t xml:space="preserve">earners </w:t>
      </w:r>
      <w:r>
        <w:rPr>
          <w:rFonts w:eastAsia="Times New Roman"/>
        </w:rPr>
        <w:t>sharing badges with</w:t>
      </w:r>
      <w:r w:rsidR="00605E38">
        <w:rPr>
          <w:rFonts w:eastAsia="Times New Roman"/>
        </w:rPr>
        <w:t xml:space="preserve"> </w:t>
      </w:r>
      <w:r w:rsidR="008C56AF">
        <w:rPr>
          <w:rFonts w:eastAsia="Times New Roman"/>
        </w:rPr>
        <w:t>teachers publically posting grades</w:t>
      </w:r>
      <w:r>
        <w:rPr>
          <w:rFonts w:eastAsia="Times New Roman"/>
        </w:rPr>
        <w:t xml:space="preserve">. </w:t>
      </w:r>
    </w:p>
    <w:p w14:paraId="08C8EF65" w14:textId="77777777" w:rsidR="00D93427" w:rsidRDefault="00D93427" w:rsidP="00D93427">
      <w:pPr>
        <w:ind w:firstLine="720"/>
        <w:rPr>
          <w:rFonts w:eastAsia="Times New Roman"/>
        </w:rPr>
      </w:pPr>
      <w:r>
        <w:rPr>
          <w:rFonts w:eastAsia="Times New Roman"/>
        </w:rPr>
        <w:t xml:space="preserve">As illustrated by the participation-based badges above and elaborated in Casilli and Hickey (2016), the transparency that Open Badges introduce means that their value and credibility </w:t>
      </w:r>
      <w:r w:rsidR="00605E38">
        <w:rPr>
          <w:rFonts w:eastAsia="Times New Roman"/>
        </w:rPr>
        <w:t>can be</w:t>
      </w:r>
      <w:r>
        <w:rPr>
          <w:rFonts w:eastAsia="Times New Roman"/>
        </w:rPr>
        <w:t xml:space="preserve"> “crowdsourced.” </w:t>
      </w:r>
      <w:r w:rsidR="00FE5840">
        <w:rPr>
          <w:rFonts w:eastAsia="Times New Roman"/>
        </w:rPr>
        <w:t xml:space="preserve">This </w:t>
      </w:r>
      <w:r>
        <w:rPr>
          <w:rFonts w:eastAsia="Times New Roman"/>
        </w:rPr>
        <w:t xml:space="preserve">means that </w:t>
      </w:r>
      <w:r w:rsidR="00FE5840">
        <w:rPr>
          <w:rFonts w:eastAsia="Times New Roman"/>
        </w:rPr>
        <w:t xml:space="preserve">Open Badges make </w:t>
      </w:r>
      <w:r>
        <w:rPr>
          <w:rFonts w:eastAsia="Times New Roman"/>
        </w:rPr>
        <w:t xml:space="preserve">traditional approaches to validation (of the evidence) and accreditation (of value) </w:t>
      </w:r>
      <w:r w:rsidR="00FE5840">
        <w:rPr>
          <w:rFonts w:eastAsia="Times New Roman"/>
        </w:rPr>
        <w:t xml:space="preserve">less </w:t>
      </w:r>
      <w:r>
        <w:rPr>
          <w:rFonts w:eastAsia="Times New Roman"/>
        </w:rPr>
        <w:t>relev</w:t>
      </w:r>
      <w:r w:rsidR="00BA7062">
        <w:rPr>
          <w:rFonts w:eastAsia="Times New Roman"/>
        </w:rPr>
        <w:t xml:space="preserve">ant. While this introduces new uncertainties for adding </w:t>
      </w:r>
      <w:r>
        <w:rPr>
          <w:rFonts w:eastAsia="Times New Roman"/>
        </w:rPr>
        <w:t>meaning and value</w:t>
      </w:r>
      <w:r w:rsidR="00BA7062">
        <w:rPr>
          <w:rFonts w:eastAsia="Times New Roman"/>
        </w:rPr>
        <w:t xml:space="preserve"> to credentials</w:t>
      </w:r>
      <w:r>
        <w:rPr>
          <w:rFonts w:eastAsia="Times New Roman"/>
        </w:rPr>
        <w:t xml:space="preserve">, it </w:t>
      </w:r>
      <w:r w:rsidR="00BA7062">
        <w:rPr>
          <w:rFonts w:eastAsia="Times New Roman"/>
        </w:rPr>
        <w:t xml:space="preserve">also </w:t>
      </w:r>
      <w:r>
        <w:rPr>
          <w:rFonts w:eastAsia="Times New Roman"/>
        </w:rPr>
        <w:t xml:space="preserve">opens up vast new possibilities for doing so. Consider that most young people are now able to very quickly learn the norms of new social networks. In particular, most are quite adept at learning (and shaping) the norms within their smaller network of friends within those </w:t>
      </w:r>
      <w:r w:rsidR="00C575A7">
        <w:rPr>
          <w:rFonts w:eastAsia="Times New Roman"/>
        </w:rPr>
        <w:t xml:space="preserve">larger </w:t>
      </w:r>
      <w:r>
        <w:rPr>
          <w:rFonts w:eastAsia="Times New Roman"/>
        </w:rPr>
        <w:t xml:space="preserve">networks. </w:t>
      </w:r>
      <w:r w:rsidR="00BA7062">
        <w:rPr>
          <w:rFonts w:eastAsia="Times New Roman"/>
        </w:rPr>
        <w:t>We believe that</w:t>
      </w:r>
      <w:r>
        <w:rPr>
          <w:rFonts w:eastAsia="Times New Roman"/>
        </w:rPr>
        <w:t xml:space="preserve"> </w:t>
      </w:r>
      <w:r w:rsidR="00BA7062">
        <w:rPr>
          <w:rFonts w:eastAsia="Times New Roman"/>
        </w:rPr>
        <w:t>similar</w:t>
      </w:r>
      <w:r>
        <w:rPr>
          <w:rFonts w:eastAsia="Times New Roman"/>
        </w:rPr>
        <w:t xml:space="preserve"> </w:t>
      </w:r>
      <w:r w:rsidR="008C56AF">
        <w:rPr>
          <w:rFonts w:eastAsia="Times New Roman"/>
        </w:rPr>
        <w:t xml:space="preserve">networked </w:t>
      </w:r>
      <w:r w:rsidR="00BA7062">
        <w:rPr>
          <w:rFonts w:eastAsia="Times New Roman"/>
        </w:rPr>
        <w:t xml:space="preserve">learning will </w:t>
      </w:r>
      <w:r>
        <w:rPr>
          <w:rFonts w:eastAsia="Times New Roman"/>
        </w:rPr>
        <w:t>occur as Open Badges become more widely used</w:t>
      </w:r>
      <w:r w:rsidR="00BA7062">
        <w:rPr>
          <w:rFonts w:eastAsia="Times New Roman"/>
        </w:rPr>
        <w:t xml:space="preserve">. We also suspect learners who are disenfranchised by existing credentialing practices will be able to learn about and participate in these </w:t>
      </w:r>
      <w:r w:rsidR="008C56AF">
        <w:rPr>
          <w:rFonts w:eastAsia="Times New Roman"/>
        </w:rPr>
        <w:t xml:space="preserve">networked </w:t>
      </w:r>
      <w:r w:rsidR="00BA7062">
        <w:rPr>
          <w:rFonts w:eastAsia="Times New Roman"/>
        </w:rPr>
        <w:t>credential</w:t>
      </w:r>
      <w:r w:rsidR="008C56AF">
        <w:rPr>
          <w:rFonts w:eastAsia="Times New Roman"/>
        </w:rPr>
        <w:t>ing practices more successfully.</w:t>
      </w:r>
    </w:p>
    <w:p w14:paraId="1F94A101" w14:textId="77777777" w:rsidR="00D93427" w:rsidRDefault="00D93427" w:rsidP="00D93427">
      <w:pPr>
        <w:ind w:firstLine="720"/>
      </w:pPr>
    </w:p>
    <w:p w14:paraId="23F15664" w14:textId="77777777" w:rsidR="00D93427" w:rsidRDefault="00D93427" w:rsidP="00D93427">
      <w:r>
        <w:rPr>
          <w:rFonts w:eastAsia="Times New Roman"/>
          <w:b/>
        </w:rPr>
        <w:t>Argument #3</w:t>
      </w:r>
      <w:r w:rsidR="00513EA6">
        <w:rPr>
          <w:rFonts w:eastAsia="Times New Roman"/>
          <w:b/>
        </w:rPr>
        <w:t>:</w:t>
      </w:r>
      <w:r>
        <w:rPr>
          <w:rFonts w:eastAsia="Times New Roman"/>
          <w:b/>
        </w:rPr>
        <w:t xml:space="preserve"> </w:t>
      </w:r>
      <w:r w:rsidRPr="00316B9A">
        <w:rPr>
          <w:rFonts w:eastAsia="Times New Roman"/>
          <w:b/>
        </w:rPr>
        <w:t>Open</w:t>
      </w:r>
      <w:r>
        <w:rPr>
          <w:rFonts w:eastAsia="Times New Roman"/>
          <w:b/>
          <w:i/>
        </w:rPr>
        <w:t xml:space="preserve"> </w:t>
      </w:r>
      <w:r w:rsidR="004E4FE8">
        <w:rPr>
          <w:rFonts w:eastAsia="Times New Roman"/>
          <w:b/>
        </w:rPr>
        <w:t>Badges</w:t>
      </w:r>
      <w:r>
        <w:rPr>
          <w:rFonts w:eastAsia="Times New Roman"/>
          <w:b/>
        </w:rPr>
        <w:t xml:space="preserve"> </w:t>
      </w:r>
      <w:r w:rsidR="001D10EA">
        <w:rPr>
          <w:rFonts w:eastAsia="Times New Roman"/>
          <w:b/>
        </w:rPr>
        <w:t>are Particularly Consequential</w:t>
      </w:r>
      <w:r w:rsidR="00526379">
        <w:rPr>
          <w:rFonts w:eastAsia="Times New Roman"/>
          <w:b/>
        </w:rPr>
        <w:t xml:space="preserve"> </w:t>
      </w:r>
      <w:r w:rsidR="006A2F5F">
        <w:rPr>
          <w:rFonts w:eastAsia="Times New Roman"/>
          <w:b/>
        </w:rPr>
        <w:t>Credentials</w:t>
      </w:r>
      <w:r>
        <w:rPr>
          <w:rFonts w:eastAsia="Times New Roman"/>
          <w:b/>
        </w:rPr>
        <w:t xml:space="preserve"> </w:t>
      </w:r>
    </w:p>
    <w:p w14:paraId="7C8C088D" w14:textId="77777777" w:rsidR="00A0634D" w:rsidRDefault="00526379" w:rsidP="00D93427">
      <w:pPr>
        <w:ind w:firstLine="720"/>
        <w:rPr>
          <w:rFonts w:eastAsia="Times New Roman"/>
        </w:rPr>
      </w:pPr>
      <w:r>
        <w:rPr>
          <w:rFonts w:eastAsia="Times New Roman"/>
        </w:rPr>
        <w:t>To reiterate</w:t>
      </w:r>
      <w:r w:rsidR="004E4FE8">
        <w:rPr>
          <w:rFonts w:eastAsia="Times New Roman"/>
        </w:rPr>
        <w:t xml:space="preserve">, </w:t>
      </w:r>
      <w:r w:rsidR="00BA7062">
        <w:rPr>
          <w:rFonts w:eastAsia="Times New Roman"/>
        </w:rPr>
        <w:t>the</w:t>
      </w:r>
      <w:r w:rsidR="00D93427">
        <w:rPr>
          <w:rFonts w:eastAsia="Times New Roman"/>
        </w:rPr>
        <w:t xml:space="preserve"> DPD Project observed that </w:t>
      </w:r>
      <w:r w:rsidR="00BA7062">
        <w:rPr>
          <w:rFonts w:eastAsia="Times New Roman"/>
        </w:rPr>
        <w:t xml:space="preserve">most of the 30 </w:t>
      </w:r>
      <w:r w:rsidR="00D93427">
        <w:rPr>
          <w:rFonts w:eastAsia="Times New Roman"/>
        </w:rPr>
        <w:t xml:space="preserve">badge design efforts struggled to </w:t>
      </w:r>
      <w:r w:rsidR="008C56AF">
        <w:rPr>
          <w:rFonts w:eastAsia="Times New Roman"/>
        </w:rPr>
        <w:t xml:space="preserve">(a) </w:t>
      </w:r>
      <w:r w:rsidR="00D93427">
        <w:rPr>
          <w:rFonts w:eastAsia="Times New Roman"/>
        </w:rPr>
        <w:t xml:space="preserve">define learning outcomes and </w:t>
      </w:r>
      <w:r w:rsidR="008C56AF">
        <w:rPr>
          <w:rFonts w:eastAsia="Times New Roman"/>
        </w:rPr>
        <w:t xml:space="preserve">(b) </w:t>
      </w:r>
      <w:r w:rsidR="004E4FE8">
        <w:rPr>
          <w:rFonts w:eastAsia="Times New Roman"/>
        </w:rPr>
        <w:t>design and implement</w:t>
      </w:r>
      <w:r w:rsidR="00D93427">
        <w:rPr>
          <w:rFonts w:eastAsia="Times New Roman"/>
        </w:rPr>
        <w:t xml:space="preserve"> assessments to generate evidence. </w:t>
      </w:r>
      <w:r w:rsidR="00B43640">
        <w:rPr>
          <w:rFonts w:eastAsia="Times New Roman"/>
        </w:rPr>
        <w:t xml:space="preserve">This is not surprising, given </w:t>
      </w:r>
      <w:r w:rsidR="00B105F1">
        <w:rPr>
          <w:rFonts w:eastAsia="Times New Roman"/>
        </w:rPr>
        <w:t xml:space="preserve">that </w:t>
      </w:r>
      <w:r w:rsidR="00B43640">
        <w:rPr>
          <w:rFonts w:eastAsia="Times New Roman"/>
        </w:rPr>
        <w:t>the intr</w:t>
      </w:r>
      <w:r w:rsidR="00A0634D">
        <w:rPr>
          <w:rFonts w:eastAsia="Times New Roman"/>
        </w:rPr>
        <w:t>oduction of assessments is typically</w:t>
      </w:r>
      <w:r w:rsidR="00B43640">
        <w:rPr>
          <w:rFonts w:eastAsia="Times New Roman"/>
        </w:rPr>
        <w:t xml:space="preserve"> quite </w:t>
      </w:r>
      <w:r w:rsidR="00A0634D">
        <w:rPr>
          <w:rFonts w:eastAsia="Times New Roman"/>
        </w:rPr>
        <w:t>consequential</w:t>
      </w:r>
      <w:r w:rsidR="00B43640">
        <w:rPr>
          <w:rFonts w:eastAsia="Times New Roman"/>
        </w:rPr>
        <w:t xml:space="preserve"> </w:t>
      </w:r>
      <w:r w:rsidR="00A0634D">
        <w:rPr>
          <w:rFonts w:eastAsia="Times New Roman"/>
        </w:rPr>
        <w:t>for the</w:t>
      </w:r>
      <w:r w:rsidR="00B43640">
        <w:rPr>
          <w:rFonts w:eastAsia="Times New Roman"/>
        </w:rPr>
        <w:t xml:space="preserve"> broader educational practices and ecosystems</w:t>
      </w:r>
      <w:r w:rsidR="00A0634D">
        <w:rPr>
          <w:rFonts w:eastAsia="Times New Roman"/>
        </w:rPr>
        <w:t xml:space="preserve"> in which those assessments function</w:t>
      </w:r>
      <w:r w:rsidR="00A745F4">
        <w:rPr>
          <w:rFonts w:eastAsia="Times New Roman"/>
        </w:rPr>
        <w:t xml:space="preserve"> (National Research Council, 2001; Shepard, 2001)</w:t>
      </w:r>
      <w:r w:rsidR="00B43640">
        <w:rPr>
          <w:rFonts w:eastAsia="Times New Roman"/>
        </w:rPr>
        <w:t xml:space="preserve">. </w:t>
      </w:r>
      <w:r w:rsidR="00B105F1">
        <w:rPr>
          <w:rFonts w:eastAsia="Times New Roman"/>
        </w:rPr>
        <w:t>This is because</w:t>
      </w:r>
      <w:r w:rsidR="00A745F4">
        <w:rPr>
          <w:rFonts w:eastAsia="Times New Roman"/>
        </w:rPr>
        <w:t xml:space="preserve"> assessments push educators </w:t>
      </w:r>
      <w:r w:rsidR="00B105F1">
        <w:rPr>
          <w:rFonts w:eastAsia="Times New Roman"/>
        </w:rPr>
        <w:t xml:space="preserve">to think about the </w:t>
      </w:r>
      <w:r w:rsidR="00B105F1">
        <w:rPr>
          <w:rFonts w:eastAsia="Times New Roman"/>
          <w:i/>
        </w:rPr>
        <w:t xml:space="preserve">processes </w:t>
      </w:r>
      <w:r w:rsidR="00B105F1">
        <w:rPr>
          <w:rFonts w:eastAsia="Times New Roman"/>
        </w:rPr>
        <w:t xml:space="preserve">of learning instead of just the </w:t>
      </w:r>
      <w:r w:rsidR="00B105F1">
        <w:rPr>
          <w:rFonts w:eastAsia="Times New Roman"/>
          <w:i/>
        </w:rPr>
        <w:t xml:space="preserve">practices </w:t>
      </w:r>
      <w:r w:rsidR="00B105F1">
        <w:rPr>
          <w:rFonts w:eastAsia="Times New Roman"/>
        </w:rPr>
        <w:t>of teaching (</w:t>
      </w:r>
      <w:r w:rsidR="00A745F4">
        <w:rPr>
          <w:rFonts w:eastAsia="Times New Roman"/>
        </w:rPr>
        <w:t>Moss, 2003)</w:t>
      </w:r>
      <w:r w:rsidR="00B105F1">
        <w:rPr>
          <w:rFonts w:eastAsia="Times New Roman"/>
        </w:rPr>
        <w:t>. As elaborated by Torrance (2012), th</w:t>
      </w:r>
      <w:r w:rsidR="00A0634D">
        <w:rPr>
          <w:rFonts w:eastAsia="Times New Roman"/>
        </w:rPr>
        <w:t xml:space="preserve">ese disruptions can be </w:t>
      </w:r>
      <w:r w:rsidR="00A0634D">
        <w:rPr>
          <w:rFonts w:eastAsia="Times New Roman"/>
          <w:i/>
        </w:rPr>
        <w:t xml:space="preserve">transformative </w:t>
      </w:r>
      <w:r w:rsidR="00A0634D">
        <w:rPr>
          <w:rFonts w:eastAsia="Times New Roman"/>
        </w:rPr>
        <w:t xml:space="preserve">(positively impacting the broader ecosystem), </w:t>
      </w:r>
      <w:r w:rsidR="00A0634D">
        <w:rPr>
          <w:rFonts w:eastAsia="Times New Roman"/>
          <w:i/>
        </w:rPr>
        <w:t xml:space="preserve">conformaitve </w:t>
      </w:r>
      <w:r w:rsidR="00A0634D">
        <w:rPr>
          <w:rFonts w:eastAsia="Times New Roman"/>
        </w:rPr>
        <w:t>(aligning the ecosystem to the assessments, which can be positive or negative</w:t>
      </w:r>
      <w:r w:rsidR="001D10EA">
        <w:rPr>
          <w:rFonts w:eastAsia="Times New Roman"/>
        </w:rPr>
        <w:t>, depending on the assessments</w:t>
      </w:r>
      <w:r w:rsidR="00A0634D">
        <w:rPr>
          <w:rFonts w:eastAsia="Times New Roman"/>
        </w:rPr>
        <w:t xml:space="preserve">), and </w:t>
      </w:r>
      <w:r w:rsidR="00A0634D" w:rsidRPr="00A0634D">
        <w:rPr>
          <w:rFonts w:eastAsia="Times New Roman"/>
          <w:i/>
        </w:rPr>
        <w:t>deformative</w:t>
      </w:r>
      <w:r w:rsidR="00A0634D">
        <w:rPr>
          <w:rFonts w:eastAsia="Times New Roman"/>
        </w:rPr>
        <w:t xml:space="preserve"> (negatively impacting the ecosystem). </w:t>
      </w:r>
    </w:p>
    <w:p w14:paraId="2330FB57" w14:textId="77777777" w:rsidR="00D93427" w:rsidRDefault="00A0634D" w:rsidP="00D93427">
      <w:pPr>
        <w:ind w:firstLine="720"/>
        <w:rPr>
          <w:rFonts w:eastAsia="Times New Roman"/>
        </w:rPr>
      </w:pPr>
      <w:r>
        <w:rPr>
          <w:rFonts w:eastAsia="Times New Roman"/>
        </w:rPr>
        <w:t xml:space="preserve">Importantly, </w:t>
      </w:r>
      <w:r w:rsidR="00A745F4">
        <w:rPr>
          <w:rFonts w:eastAsia="Times New Roman"/>
        </w:rPr>
        <w:t xml:space="preserve">leaders of some of the 30 efforts reported that their </w:t>
      </w:r>
      <w:r w:rsidR="00526379">
        <w:rPr>
          <w:rFonts w:eastAsia="Times New Roman"/>
        </w:rPr>
        <w:t xml:space="preserve">assessment challenges were amplified by </w:t>
      </w:r>
      <w:r w:rsidR="00A745F4">
        <w:rPr>
          <w:rFonts w:eastAsia="Times New Roman"/>
        </w:rPr>
        <w:t xml:space="preserve">the recognition they would be </w:t>
      </w:r>
      <w:r w:rsidR="00526379">
        <w:rPr>
          <w:rFonts w:eastAsia="Times New Roman"/>
        </w:rPr>
        <w:t xml:space="preserve">placing </w:t>
      </w:r>
      <w:r>
        <w:rPr>
          <w:rFonts w:eastAsia="Times New Roman"/>
        </w:rPr>
        <w:t xml:space="preserve">claims, evidence, and relevant </w:t>
      </w:r>
      <w:r w:rsidR="00526379" w:rsidRPr="00A0634D">
        <w:rPr>
          <w:rFonts w:eastAsia="Times New Roman"/>
          <w:iCs/>
        </w:rPr>
        <w:t>information</w:t>
      </w:r>
      <w:r w:rsidR="00526379">
        <w:rPr>
          <w:rFonts w:eastAsia="Times New Roman"/>
        </w:rPr>
        <w:t xml:space="preserve"> in Open Badges</w:t>
      </w:r>
      <w:r w:rsidR="00A745F4">
        <w:rPr>
          <w:rFonts w:eastAsia="Times New Roman"/>
        </w:rPr>
        <w:t xml:space="preserve">. Doing so makes this information </w:t>
      </w:r>
      <w:r>
        <w:rPr>
          <w:rFonts w:eastAsia="Times New Roman"/>
        </w:rPr>
        <w:t>public and readily accessible</w:t>
      </w:r>
      <w:r w:rsidR="00A745F4">
        <w:rPr>
          <w:rFonts w:eastAsia="Times New Roman"/>
        </w:rPr>
        <w:t xml:space="preserve">, and they recognized that this transparency </w:t>
      </w:r>
      <w:r w:rsidR="001D10EA">
        <w:rPr>
          <w:rFonts w:eastAsia="Times New Roman"/>
        </w:rPr>
        <w:t>was likely to</w:t>
      </w:r>
      <w:r w:rsidR="00A745F4">
        <w:rPr>
          <w:rFonts w:eastAsia="Times New Roman"/>
        </w:rPr>
        <w:t xml:space="preserve"> </w:t>
      </w:r>
      <w:r w:rsidR="00526379">
        <w:rPr>
          <w:rFonts w:eastAsia="Times New Roman"/>
        </w:rPr>
        <w:t xml:space="preserve">bring additional scrutiny to </w:t>
      </w:r>
      <w:r>
        <w:rPr>
          <w:rFonts w:eastAsia="Times New Roman"/>
        </w:rPr>
        <w:t>this information and the manner in which it was obtained</w:t>
      </w:r>
      <w:r w:rsidR="006F7117">
        <w:rPr>
          <w:rFonts w:eastAsia="Times New Roman"/>
        </w:rPr>
        <w:t xml:space="preserve">. </w:t>
      </w:r>
      <w:r>
        <w:rPr>
          <w:rFonts w:eastAsia="Times New Roman"/>
        </w:rPr>
        <w:t xml:space="preserve">In this way, Open Badges are likely </w:t>
      </w:r>
      <w:r w:rsidR="001D10EA">
        <w:rPr>
          <w:rFonts w:eastAsia="Times New Roman"/>
        </w:rPr>
        <w:t xml:space="preserve">to </w:t>
      </w:r>
      <w:r>
        <w:rPr>
          <w:rFonts w:eastAsia="Times New Roman"/>
        </w:rPr>
        <w:t xml:space="preserve">enhance the </w:t>
      </w:r>
      <w:r>
        <w:rPr>
          <w:rFonts w:eastAsia="Times New Roman"/>
        </w:rPr>
        <w:lastRenderedPageBreak/>
        <w:t xml:space="preserve">positive and negative </w:t>
      </w:r>
      <w:r w:rsidR="00A745F4">
        <w:rPr>
          <w:rFonts w:eastAsia="Times New Roman"/>
        </w:rPr>
        <w:t>consequences</w:t>
      </w:r>
      <w:r>
        <w:rPr>
          <w:rFonts w:eastAsia="Times New Roman"/>
        </w:rPr>
        <w:t xml:space="preserve"> </w:t>
      </w:r>
      <w:r w:rsidR="001D10EA">
        <w:rPr>
          <w:rFonts w:eastAsia="Times New Roman"/>
        </w:rPr>
        <w:t>of assessment practices for the broader ecosystem in which they function.</w:t>
      </w:r>
    </w:p>
    <w:p w14:paraId="292704A9" w14:textId="51028389" w:rsidR="00D93427" w:rsidRDefault="00D93427" w:rsidP="00D93427">
      <w:r>
        <w:rPr>
          <w:rFonts w:eastAsia="Times New Roman"/>
        </w:rPr>
        <w:tab/>
      </w:r>
      <w:r w:rsidR="00A745F4">
        <w:rPr>
          <w:rFonts w:eastAsia="Times New Roman"/>
        </w:rPr>
        <w:t xml:space="preserve">While their assessment challenges were different, both the competency-based systems and inquiry-based systems struggled to overcome </w:t>
      </w:r>
      <w:r w:rsidR="001D10EA">
        <w:rPr>
          <w:rFonts w:eastAsia="Times New Roman"/>
        </w:rPr>
        <w:t xml:space="preserve">the challenges of designing and implementing their assessment systems. As described above, the competency-based systems struggled to design and implement the more summative assessments need to provide evidence of numerous competencies, while the inquiry-based systems struggled to obtain convincing evidence of competency from completed work and learner-generated artifacts. </w:t>
      </w:r>
      <w:r w:rsidR="00526379">
        <w:rPr>
          <w:rFonts w:eastAsia="Times New Roman"/>
        </w:rPr>
        <w:t xml:space="preserve">In contrast, the participation-based systems focused more on exploiting the social recognition and motivation </w:t>
      </w:r>
      <w:r w:rsidR="00F3524B">
        <w:rPr>
          <w:rFonts w:eastAsia="Times New Roman"/>
        </w:rPr>
        <w:t>potential of Open Badges. In particular, these systems began exploring the way that social networks allow others to “like” and comment upon the badges and badge evidence. We believe that such “endorsement” practices have t</w:t>
      </w:r>
      <w:r w:rsidR="00DA1823">
        <w:rPr>
          <w:rFonts w:eastAsia="Times New Roman"/>
        </w:rPr>
        <w:t>he</w:t>
      </w:r>
      <w:r w:rsidR="00F3524B">
        <w:rPr>
          <w:rFonts w:eastAsia="Times New Roman"/>
        </w:rPr>
        <w:t xml:space="preserve"> potential to truly transform credentialing and its potential for motivating learning. We suspect that </w:t>
      </w:r>
      <w:r>
        <w:rPr>
          <w:rFonts w:eastAsia="Times New Roman"/>
        </w:rPr>
        <w:t xml:space="preserve">few stakeholders in the current credentialing enterprise </w:t>
      </w:r>
      <w:r w:rsidR="00F3524B">
        <w:rPr>
          <w:rFonts w:eastAsia="Times New Roman"/>
        </w:rPr>
        <w:t xml:space="preserve">have recognized </w:t>
      </w:r>
      <w:r>
        <w:rPr>
          <w:rFonts w:eastAsia="Times New Roman"/>
        </w:rPr>
        <w:t>motivational potential of new “third party” endorsement made possible by the Open Badges Specifications 2.0 (detailed in Hickey &amp; Otto, 2017). As argued in a foundational chapter on Open Badge endorsements:</w:t>
      </w:r>
    </w:p>
    <w:p w14:paraId="58EA88E1" w14:textId="77777777" w:rsidR="00D93427" w:rsidRDefault="00D93427" w:rsidP="00D93427">
      <w:pPr>
        <w:ind w:left="720"/>
      </w:pPr>
    </w:p>
    <w:p w14:paraId="38921680" w14:textId="77777777" w:rsidR="00D93427" w:rsidRDefault="00D93427" w:rsidP="00D93427">
      <w:pPr>
        <w:ind w:left="720"/>
      </w:pPr>
      <w:r>
        <w:rPr>
          <w:rFonts w:eastAsia="Times New Roman"/>
        </w:rPr>
        <w:t>The intentionally open structure of badge endorsement provides opportunities for a variety of different types of endorsers, including community organizations, employers, standards bodies, and groups that are re-envisioning how the value of learning is defined (Everhart, Derryberry, Knight, and Lee, 2016, p. 232).</w:t>
      </w:r>
    </w:p>
    <w:p w14:paraId="57760284" w14:textId="77777777" w:rsidR="00D93427" w:rsidRDefault="00D93427" w:rsidP="00D93427"/>
    <w:p w14:paraId="654B6FDF" w14:textId="77777777" w:rsidR="00D93427" w:rsidRDefault="004E4FE8" w:rsidP="00D93427">
      <w:r>
        <w:rPr>
          <w:rFonts w:eastAsia="Times New Roman"/>
        </w:rPr>
        <w:t>These argument</w:t>
      </w:r>
      <w:r w:rsidR="004768ED">
        <w:rPr>
          <w:rFonts w:eastAsia="Times New Roman"/>
        </w:rPr>
        <w:t>s</w:t>
      </w:r>
      <w:r>
        <w:rPr>
          <w:rFonts w:eastAsia="Times New Roman"/>
        </w:rPr>
        <w:t xml:space="preserve"> </w:t>
      </w:r>
      <w:r w:rsidR="008C56AF">
        <w:rPr>
          <w:rFonts w:eastAsia="Times New Roman"/>
        </w:rPr>
        <w:t xml:space="preserve">about endorsement and open recognition </w:t>
      </w:r>
      <w:r>
        <w:rPr>
          <w:rFonts w:eastAsia="Times New Roman"/>
        </w:rPr>
        <w:t xml:space="preserve">were further advanced at </w:t>
      </w:r>
      <w:r w:rsidR="008C56AF">
        <w:rPr>
          <w:rFonts w:eastAsia="Times New Roman"/>
        </w:rPr>
        <w:t xml:space="preserve">an international </w:t>
      </w:r>
      <w:r w:rsidR="00D93427">
        <w:rPr>
          <w:rFonts w:eastAsia="Times New Roman"/>
        </w:rPr>
        <w:t>conference in 2016</w:t>
      </w:r>
      <w:r w:rsidR="008C56AF">
        <w:rPr>
          <w:rFonts w:eastAsia="Times New Roman"/>
        </w:rPr>
        <w:t xml:space="preserve">. The </w:t>
      </w:r>
      <w:r w:rsidR="008C56AF">
        <w:rPr>
          <w:rFonts w:eastAsia="Times New Roman"/>
          <w:i/>
        </w:rPr>
        <w:t xml:space="preserve">Bologna Open Recognition Declaration </w:t>
      </w:r>
      <w:r w:rsidR="008C56AF">
        <w:rPr>
          <w:rFonts w:eastAsia="Times New Roman"/>
        </w:rPr>
        <w:t xml:space="preserve">asserted that </w:t>
      </w:r>
      <w:r w:rsidR="00C60F42">
        <w:rPr>
          <w:rFonts w:eastAsia="Times New Roman"/>
        </w:rPr>
        <w:t xml:space="preserve">Open Badges </w:t>
      </w:r>
      <w:r w:rsidR="008C56AF">
        <w:rPr>
          <w:rFonts w:eastAsia="Times New Roman"/>
        </w:rPr>
        <w:t xml:space="preserve">“had </w:t>
      </w:r>
      <w:r w:rsidR="00D93427">
        <w:rPr>
          <w:rFonts w:eastAsia="Times New Roman"/>
          <w:highlight w:val="white"/>
        </w:rPr>
        <w:t>proved the power of a simple, affordable, resilient and trustworthy technology to create an open recognition ecosystem working across countries, educational sectors, work, social environments and technologies” and “demonstrated that we have the means and the opportunity to put an end to the disparities of the recognition landscape</w:t>
      </w:r>
      <w:r w:rsidR="008C56AF">
        <w:rPr>
          <w:rFonts w:eastAsia="Times New Roman"/>
          <w:highlight w:val="white"/>
        </w:rPr>
        <w:t>.</w:t>
      </w:r>
      <w:r w:rsidR="00D93427">
        <w:rPr>
          <w:rFonts w:eastAsia="Times New Roman"/>
          <w:highlight w:val="white"/>
        </w:rPr>
        <w:t xml:space="preserve">” </w:t>
      </w:r>
    </w:p>
    <w:p w14:paraId="1A0FA9C3" w14:textId="77777777" w:rsidR="00D93427" w:rsidRDefault="00D93427" w:rsidP="00D93427"/>
    <w:p w14:paraId="65F058F5" w14:textId="77777777" w:rsidR="00D93427" w:rsidRDefault="00D93427" w:rsidP="00D93427">
      <w:r>
        <w:rPr>
          <w:rFonts w:eastAsia="Times New Roman"/>
          <w:b/>
        </w:rPr>
        <w:t xml:space="preserve">Argument #4: The Negative Consequences of Extrinsic Rewards are Overstated </w:t>
      </w:r>
    </w:p>
    <w:p w14:paraId="509194E8" w14:textId="77777777" w:rsidR="00D93427" w:rsidRDefault="00D93427" w:rsidP="00D93427">
      <w:r>
        <w:rPr>
          <w:rFonts w:eastAsia="Times New Roman"/>
          <w:b/>
        </w:rPr>
        <w:tab/>
      </w:r>
      <w:r>
        <w:rPr>
          <w:rFonts w:eastAsia="Times New Roman"/>
        </w:rPr>
        <w:t xml:space="preserve">Despite </w:t>
      </w:r>
      <w:r w:rsidR="008A76D2">
        <w:rPr>
          <w:rFonts w:eastAsia="Times New Roman"/>
        </w:rPr>
        <w:t>our argument that Open Badges offer</w:t>
      </w:r>
      <w:r>
        <w:rPr>
          <w:rFonts w:eastAsia="Times New Roman"/>
        </w:rPr>
        <w:t xml:space="preserve"> inherently meaningful incentives, it seems likely that Open Badges will still be used in ways that are relatively arbitrary and disconnected from engagement in learning. This seems particularly likely with the “closed” badge systems (e.g., Buzzmath and ClassBadges.com</w:t>
      </w:r>
      <w:r>
        <w:rPr>
          <w:rFonts w:eastAsia="Times New Roman"/>
          <w:vertAlign w:val="superscript"/>
        </w:rPr>
        <w:footnoteReference w:id="11"/>
      </w:r>
      <w:r>
        <w:rPr>
          <w:rFonts w:eastAsia="Times New Roman"/>
        </w:rPr>
        <w:t xml:space="preserve">). Of course, behaviorally-oriented theorists continue to dispute the empirical evidence against extrinsic incentives and question the very idea of intrinsically motivated engagement (Cameron, Banko, &amp; Pierce, 2001). Furthermore, Hidi (2016) recently </w:t>
      </w:r>
      <w:r w:rsidR="008C56AF">
        <w:rPr>
          <w:rFonts w:eastAsia="Times New Roman"/>
        </w:rPr>
        <w:t>reviewed</w:t>
      </w:r>
      <w:r>
        <w:rPr>
          <w:rFonts w:eastAsia="Times New Roman"/>
        </w:rPr>
        <w:t xml:space="preserve"> the evidence from neuroscience that </w:t>
      </w:r>
      <w:r w:rsidR="008C56AF">
        <w:rPr>
          <w:rFonts w:eastAsia="Times New Roman"/>
        </w:rPr>
        <w:t xml:space="preserve">documented </w:t>
      </w:r>
      <w:r>
        <w:rPr>
          <w:rFonts w:eastAsia="Times New Roman"/>
        </w:rPr>
        <w:t xml:space="preserve">the </w:t>
      </w:r>
      <w:r w:rsidR="008A76D2">
        <w:rPr>
          <w:rFonts w:eastAsia="Times New Roman"/>
        </w:rPr>
        <w:t>seeming</w:t>
      </w:r>
      <w:r w:rsidR="004768ED">
        <w:rPr>
          <w:rFonts w:eastAsia="Times New Roman"/>
        </w:rPr>
        <w:t>ly</w:t>
      </w:r>
      <w:r>
        <w:rPr>
          <w:rFonts w:eastAsia="Times New Roman"/>
        </w:rPr>
        <w:t xml:space="preserve"> positive consequences of extrinsic rewards</w:t>
      </w:r>
      <w:r w:rsidR="008C56AF">
        <w:rPr>
          <w:rFonts w:eastAsia="Times New Roman"/>
        </w:rPr>
        <w:t xml:space="preserve"> on brain activity</w:t>
      </w:r>
      <w:r>
        <w:rPr>
          <w:rFonts w:eastAsia="Times New Roman"/>
        </w:rPr>
        <w:t xml:space="preserve">. Hidi points out that while the social </w:t>
      </w:r>
      <w:r>
        <w:rPr>
          <w:rFonts w:eastAsia="Times New Roman"/>
        </w:rPr>
        <w:lastRenderedPageBreak/>
        <w:t xml:space="preserve">and educational psychological literature heavily emphasized the negative effects of rewards on learning and motivation, the neuroscience literature suggests that our brains are “hard wired” to recognize and respond to rewards. As such, research that better understands the complicated nature of rewards is needed before any conclusive decisions about whether rewards are </w:t>
      </w:r>
      <w:r w:rsidR="00826E1D">
        <w:rPr>
          <w:rFonts w:eastAsia="Times New Roman"/>
        </w:rPr>
        <w:t>“</w:t>
      </w:r>
      <w:r>
        <w:rPr>
          <w:rFonts w:eastAsia="Times New Roman"/>
        </w:rPr>
        <w:t>good</w:t>
      </w:r>
      <w:r w:rsidR="00826E1D">
        <w:rPr>
          <w:rFonts w:eastAsia="Times New Roman"/>
        </w:rPr>
        <w:t>”</w:t>
      </w:r>
      <w:r>
        <w:rPr>
          <w:rFonts w:eastAsia="Times New Roman"/>
        </w:rPr>
        <w:t xml:space="preserve"> or </w:t>
      </w:r>
      <w:r w:rsidR="00826E1D">
        <w:rPr>
          <w:rFonts w:eastAsia="Times New Roman"/>
        </w:rPr>
        <w:t>“</w:t>
      </w:r>
      <w:r>
        <w:rPr>
          <w:rFonts w:eastAsia="Times New Roman"/>
        </w:rPr>
        <w:t>bad</w:t>
      </w:r>
      <w:r w:rsidR="00826E1D">
        <w:rPr>
          <w:rFonts w:eastAsia="Times New Roman"/>
        </w:rPr>
        <w:t>”</w:t>
      </w:r>
      <w:r>
        <w:rPr>
          <w:rFonts w:eastAsia="Times New Roman"/>
        </w:rPr>
        <w:t xml:space="preserve"> can be made. </w:t>
      </w:r>
    </w:p>
    <w:p w14:paraId="7C0A6351" w14:textId="77777777" w:rsidR="00D93427" w:rsidRDefault="00D93427" w:rsidP="00FD7DF1">
      <w:pPr>
        <w:ind w:firstLine="720"/>
      </w:pPr>
      <w:r>
        <w:rPr>
          <w:rFonts w:eastAsia="Times New Roman"/>
        </w:rPr>
        <w:t>Hidi’s review bolsters the argument that even when badges function in a less meaningful and more arbitrary fashion, the potential</w:t>
      </w:r>
      <w:r w:rsidR="004768ED">
        <w:rPr>
          <w:rFonts w:eastAsia="Times New Roman"/>
        </w:rPr>
        <w:t>ly</w:t>
      </w:r>
      <w:r>
        <w:rPr>
          <w:rFonts w:eastAsia="Times New Roman"/>
        </w:rPr>
        <w:t xml:space="preserve"> negative consequences for intrinsically-motivated engagement in le</w:t>
      </w:r>
      <w:r w:rsidR="008A76D2">
        <w:rPr>
          <w:rFonts w:eastAsia="Times New Roman"/>
        </w:rPr>
        <w:t xml:space="preserve">arning may be outweighed by other potentially </w:t>
      </w:r>
      <w:r>
        <w:rPr>
          <w:rFonts w:eastAsia="Times New Roman"/>
        </w:rPr>
        <w:t>positive co</w:t>
      </w:r>
      <w:r w:rsidR="008A76D2">
        <w:rPr>
          <w:rFonts w:eastAsia="Times New Roman"/>
        </w:rPr>
        <w:t xml:space="preserve">nsequences of extrinsic rewards. These include </w:t>
      </w:r>
      <w:r>
        <w:rPr>
          <w:rFonts w:eastAsia="Times New Roman"/>
        </w:rPr>
        <w:t xml:space="preserve">(a) </w:t>
      </w:r>
      <w:r w:rsidR="008A76D2">
        <w:rPr>
          <w:rFonts w:eastAsia="Times New Roman"/>
        </w:rPr>
        <w:t xml:space="preserve">the </w:t>
      </w:r>
      <w:r>
        <w:rPr>
          <w:rFonts w:eastAsia="Times New Roman"/>
        </w:rPr>
        <w:t>neurological response of individuals, (b) the behavioral engagement of individuals, and (c) the collective engagement of a learning community. In this way, badges</w:t>
      </w:r>
      <w:r w:rsidR="00826E1D">
        <w:rPr>
          <w:rFonts w:eastAsia="Times New Roman"/>
        </w:rPr>
        <w:t xml:space="preserve"> can</w:t>
      </w:r>
      <w:r>
        <w:rPr>
          <w:rFonts w:eastAsia="Times New Roman"/>
        </w:rPr>
        <w:t xml:space="preserve"> “jumpstart” networked learning communities. If so, membership in and recognition by this community </w:t>
      </w:r>
      <w:r w:rsidR="008A76D2">
        <w:rPr>
          <w:rFonts w:eastAsia="Times New Roman"/>
        </w:rPr>
        <w:t>might</w:t>
      </w:r>
      <w:r>
        <w:rPr>
          <w:rFonts w:eastAsia="Times New Roman"/>
        </w:rPr>
        <w:t xml:space="preserve"> motivate individual engagement that has all of the characteristic</w:t>
      </w:r>
      <w:r w:rsidR="00FD7DF1">
        <w:rPr>
          <w:rFonts w:eastAsia="Times New Roman"/>
        </w:rPr>
        <w:t>s</w:t>
      </w:r>
      <w:r>
        <w:rPr>
          <w:rFonts w:eastAsia="Times New Roman"/>
        </w:rPr>
        <w:t xml:space="preserve"> of intrinsic motivat</w:t>
      </w:r>
      <w:r w:rsidR="00FD7DF1">
        <w:rPr>
          <w:rFonts w:eastAsia="Times New Roman"/>
        </w:rPr>
        <w:t>ion</w:t>
      </w:r>
      <w:r>
        <w:rPr>
          <w:rFonts w:eastAsia="Times New Roman"/>
        </w:rPr>
        <w:t xml:space="preserve">. </w:t>
      </w:r>
      <w:r w:rsidR="008A76D2">
        <w:rPr>
          <w:rFonts w:eastAsia="Times New Roman"/>
        </w:rPr>
        <w:t>This “balancing” of incentives in actual learning contexts seems like a particularly fertile area for future research.</w:t>
      </w:r>
    </w:p>
    <w:p w14:paraId="35910EDE" w14:textId="77777777" w:rsidR="00D93427" w:rsidRDefault="00D93427" w:rsidP="00D93427"/>
    <w:p w14:paraId="18F4189E" w14:textId="77777777" w:rsidR="00D93427" w:rsidRDefault="00D93427" w:rsidP="00D93427">
      <w:r>
        <w:rPr>
          <w:rFonts w:eastAsia="Times New Roman"/>
          <w:b/>
        </w:rPr>
        <w:t>Argument #</w:t>
      </w:r>
      <w:r w:rsidR="00455139">
        <w:rPr>
          <w:rFonts w:eastAsia="Times New Roman"/>
          <w:b/>
        </w:rPr>
        <w:t>5</w:t>
      </w:r>
      <w:r>
        <w:rPr>
          <w:rFonts w:eastAsia="Times New Roman"/>
          <w:b/>
        </w:rPr>
        <w:t>: Focus Primarily on Social Activity and Secondarily on Individual Activity</w:t>
      </w:r>
    </w:p>
    <w:p w14:paraId="67612130" w14:textId="77777777" w:rsidR="00D93427" w:rsidRDefault="00D93427" w:rsidP="00FD7DF1">
      <w:pPr>
        <w:ind w:firstLine="720"/>
      </w:pPr>
      <w:r>
        <w:rPr>
          <w:rFonts w:eastAsia="Times New Roman"/>
        </w:rPr>
        <w:t xml:space="preserve">For complex reasons, we believe that it is </w:t>
      </w:r>
      <w:r w:rsidR="008A76D2">
        <w:rPr>
          <w:rFonts w:eastAsia="Times New Roman"/>
        </w:rPr>
        <w:t xml:space="preserve">problematic to consider </w:t>
      </w:r>
      <w:r>
        <w:rPr>
          <w:rFonts w:eastAsia="Times New Roman"/>
        </w:rPr>
        <w:t xml:space="preserve">the motivational value of Open Badges </w:t>
      </w:r>
      <w:r w:rsidR="008C56AF">
        <w:rPr>
          <w:rFonts w:eastAsia="Times New Roman"/>
        </w:rPr>
        <w:t xml:space="preserve">by </w:t>
      </w:r>
      <w:r w:rsidR="008C56AF" w:rsidRPr="008C56AF">
        <w:rPr>
          <w:rFonts w:eastAsia="Times New Roman"/>
          <w:i/>
        </w:rPr>
        <w:t>starting</w:t>
      </w:r>
      <w:r w:rsidR="008C56AF">
        <w:rPr>
          <w:rFonts w:eastAsia="Times New Roman"/>
        </w:rPr>
        <w:t xml:space="preserve"> with</w:t>
      </w:r>
      <w:r>
        <w:rPr>
          <w:rFonts w:eastAsia="Times New Roman"/>
        </w:rPr>
        <w:t xml:space="preserve"> </w:t>
      </w:r>
      <w:r w:rsidR="008A76D2">
        <w:rPr>
          <w:rFonts w:eastAsia="Times New Roman"/>
        </w:rPr>
        <w:t xml:space="preserve">their impact on the way that </w:t>
      </w:r>
      <w:r>
        <w:rPr>
          <w:rFonts w:eastAsia="Times New Roman"/>
        </w:rPr>
        <w:t xml:space="preserve">individuals behave or process information. This is because we believe that any coherent consideration of motivation </w:t>
      </w:r>
      <w:r w:rsidR="008A76D2">
        <w:rPr>
          <w:rFonts w:eastAsia="Times New Roman"/>
        </w:rPr>
        <w:t>in learning context</w:t>
      </w:r>
      <w:r w:rsidR="007B38D4">
        <w:rPr>
          <w:rFonts w:eastAsia="Times New Roman"/>
        </w:rPr>
        <w:t>s</w:t>
      </w:r>
      <w:r w:rsidR="008A76D2">
        <w:rPr>
          <w:rFonts w:eastAsia="Times New Roman"/>
        </w:rPr>
        <w:t xml:space="preserve"> </w:t>
      </w:r>
      <w:r>
        <w:rPr>
          <w:rFonts w:eastAsia="Times New Roman"/>
        </w:rPr>
        <w:t xml:space="preserve">must reconcile (a) knowing and learning at the level of the individual with (b) knowing and learning at the level of larger social and cultural activity. </w:t>
      </w:r>
      <w:r w:rsidR="008A76D2">
        <w:rPr>
          <w:rFonts w:eastAsia="Times New Roman"/>
        </w:rPr>
        <w:t>Starting one</w:t>
      </w:r>
      <w:r w:rsidR="004768ED">
        <w:rPr>
          <w:rFonts w:eastAsia="Times New Roman"/>
        </w:rPr>
        <w:t>’</w:t>
      </w:r>
      <w:r w:rsidR="008A76D2">
        <w:rPr>
          <w:rFonts w:eastAsia="Times New Roman"/>
        </w:rPr>
        <w:t xml:space="preserve">s consideration of Open Badges </w:t>
      </w:r>
      <w:r w:rsidR="004768ED">
        <w:rPr>
          <w:rFonts w:eastAsia="Times New Roman"/>
        </w:rPr>
        <w:t xml:space="preserve">at the level of the </w:t>
      </w:r>
      <w:r>
        <w:rPr>
          <w:rFonts w:eastAsia="Times New Roman"/>
        </w:rPr>
        <w:t>individual inevitably encounters the antithetical tensions between associationist and constructivist models of learning describe</w:t>
      </w:r>
      <w:r w:rsidR="004768ED">
        <w:rPr>
          <w:rFonts w:eastAsia="Times New Roman"/>
        </w:rPr>
        <w:t>d</w:t>
      </w:r>
      <w:r>
        <w:rPr>
          <w:rFonts w:eastAsia="Times New Roman"/>
        </w:rPr>
        <w:t xml:space="preserve"> above. This</w:t>
      </w:r>
      <w:r w:rsidR="00DC5B77">
        <w:rPr>
          <w:rFonts w:eastAsia="Times New Roman"/>
        </w:rPr>
        <w:t>,</w:t>
      </w:r>
      <w:r>
        <w:rPr>
          <w:rFonts w:eastAsia="Times New Roman"/>
        </w:rPr>
        <w:t xml:space="preserve"> in turn</w:t>
      </w:r>
      <w:r w:rsidR="00DC5B77">
        <w:rPr>
          <w:rFonts w:eastAsia="Times New Roman"/>
        </w:rPr>
        <w:t>,</w:t>
      </w:r>
      <w:r>
        <w:rPr>
          <w:rFonts w:eastAsia="Times New Roman"/>
        </w:rPr>
        <w:t xml:space="preserve"> leads to corresponding tensions over </w:t>
      </w:r>
      <w:r w:rsidR="007B38D4">
        <w:rPr>
          <w:rFonts w:eastAsia="Times New Roman"/>
        </w:rPr>
        <w:t xml:space="preserve">learning (i.e., having those associations versus using those structures) and </w:t>
      </w:r>
      <w:r w:rsidR="007B38D4" w:rsidRPr="004E28EA">
        <w:rPr>
          <w:rFonts w:eastAsia="Times New Roman"/>
          <w:i/>
          <w:iCs/>
        </w:rPr>
        <w:t xml:space="preserve">evidence of </w:t>
      </w:r>
      <w:r w:rsidR="007B38D4">
        <w:rPr>
          <w:rFonts w:eastAsia="Times New Roman"/>
        </w:rPr>
        <w:t xml:space="preserve">learning </w:t>
      </w:r>
      <w:r>
        <w:rPr>
          <w:rFonts w:eastAsia="Times New Roman"/>
        </w:rPr>
        <w:t xml:space="preserve">(i.e., </w:t>
      </w:r>
      <w:r w:rsidR="007B38D4">
        <w:rPr>
          <w:rFonts w:eastAsia="Times New Roman"/>
        </w:rPr>
        <w:t xml:space="preserve">demonstrating </w:t>
      </w:r>
      <w:r>
        <w:rPr>
          <w:rFonts w:eastAsia="Times New Roman"/>
        </w:rPr>
        <w:t xml:space="preserve">specific associations versus </w:t>
      </w:r>
      <w:r w:rsidR="007B38D4">
        <w:rPr>
          <w:rFonts w:eastAsia="Times New Roman"/>
        </w:rPr>
        <w:t xml:space="preserve">applying </w:t>
      </w:r>
      <w:r>
        <w:rPr>
          <w:rFonts w:eastAsia="Times New Roman"/>
        </w:rPr>
        <w:t>conceptual structures)</w:t>
      </w:r>
      <w:r w:rsidR="007B38D4">
        <w:rPr>
          <w:rFonts w:eastAsia="Times New Roman"/>
        </w:rPr>
        <w:t>.</w:t>
      </w:r>
      <w:r>
        <w:rPr>
          <w:rFonts w:eastAsia="Times New Roman"/>
        </w:rPr>
        <w:t xml:space="preserve"> While </w:t>
      </w:r>
      <w:r w:rsidR="007B38D4">
        <w:rPr>
          <w:rFonts w:eastAsia="Times New Roman"/>
        </w:rPr>
        <w:t xml:space="preserve">methodological and </w:t>
      </w:r>
      <w:r>
        <w:rPr>
          <w:rFonts w:eastAsia="Times New Roman"/>
        </w:rPr>
        <w:t xml:space="preserve">theoretical coherence may still be possible (by choosing one </w:t>
      </w:r>
      <w:r w:rsidR="007B38D4">
        <w:rPr>
          <w:rFonts w:eastAsia="Times New Roman"/>
        </w:rPr>
        <w:t xml:space="preserve">perspective </w:t>
      </w:r>
      <w:r>
        <w:rPr>
          <w:rFonts w:eastAsia="Times New Roman"/>
        </w:rPr>
        <w:t xml:space="preserve">or the other), doing so will </w:t>
      </w:r>
      <w:r w:rsidR="007B38D4">
        <w:rPr>
          <w:rFonts w:eastAsia="Times New Roman"/>
        </w:rPr>
        <w:t xml:space="preserve">almost </w:t>
      </w:r>
      <w:r>
        <w:rPr>
          <w:rFonts w:eastAsia="Times New Roman"/>
        </w:rPr>
        <w:t xml:space="preserve">certainly introduce practical tensions that </w:t>
      </w:r>
      <w:r w:rsidR="00FD7DF1">
        <w:rPr>
          <w:rFonts w:eastAsia="Times New Roman"/>
        </w:rPr>
        <w:t xml:space="preserve">will </w:t>
      </w:r>
      <w:r w:rsidR="008A76D2">
        <w:rPr>
          <w:rFonts w:eastAsia="Times New Roman"/>
        </w:rPr>
        <w:t xml:space="preserve">likely </w:t>
      </w:r>
      <w:r>
        <w:rPr>
          <w:rFonts w:eastAsia="Times New Roman"/>
        </w:rPr>
        <w:t xml:space="preserve">undermine efforts to transform </w:t>
      </w:r>
      <w:r w:rsidR="007B38D4">
        <w:rPr>
          <w:rFonts w:eastAsia="Times New Roman"/>
        </w:rPr>
        <w:t>education</w:t>
      </w:r>
      <w:r>
        <w:rPr>
          <w:rFonts w:eastAsia="Times New Roman"/>
        </w:rPr>
        <w:t xml:space="preserve"> or produce useful design principles for motivating </w:t>
      </w:r>
      <w:r w:rsidR="003C5B46">
        <w:rPr>
          <w:rFonts w:eastAsia="Times New Roman"/>
        </w:rPr>
        <w:t>engagement</w:t>
      </w:r>
      <w:r>
        <w:rPr>
          <w:rFonts w:eastAsia="Times New Roman"/>
        </w:rPr>
        <w:t>.</w:t>
      </w:r>
    </w:p>
    <w:p w14:paraId="14432CB2" w14:textId="77777777" w:rsidR="00D93427" w:rsidRDefault="003C5B46" w:rsidP="00FD7DF1">
      <w:pPr>
        <w:ind w:firstLine="720"/>
      </w:pPr>
      <w:r>
        <w:rPr>
          <w:rFonts w:eastAsia="Times New Roman"/>
        </w:rPr>
        <w:t xml:space="preserve">Another problem with staring one’s consideration of badges and motivation with the </w:t>
      </w:r>
      <w:r w:rsidR="007B38D4">
        <w:rPr>
          <w:rFonts w:eastAsia="Times New Roman"/>
        </w:rPr>
        <w:t xml:space="preserve">behavior or cognition </w:t>
      </w:r>
      <w:r w:rsidR="00FD7DF1">
        <w:rPr>
          <w:rFonts w:eastAsia="Times New Roman"/>
        </w:rPr>
        <w:t xml:space="preserve">of individuals </w:t>
      </w:r>
      <w:r w:rsidR="007B38D4">
        <w:rPr>
          <w:rFonts w:eastAsia="Times New Roman"/>
        </w:rPr>
        <w:t xml:space="preserve">is that </w:t>
      </w:r>
      <w:r>
        <w:rPr>
          <w:rFonts w:eastAsia="Times New Roman"/>
        </w:rPr>
        <w:t xml:space="preserve">doing so </w:t>
      </w:r>
      <w:r w:rsidR="007B38D4">
        <w:rPr>
          <w:rFonts w:eastAsia="Times New Roman"/>
        </w:rPr>
        <w:t>necessar</w:t>
      </w:r>
      <w:r w:rsidR="00FD7DF1">
        <w:rPr>
          <w:rFonts w:eastAsia="Times New Roman"/>
        </w:rPr>
        <w:t>ily</w:t>
      </w:r>
      <w:r w:rsidR="007B38D4">
        <w:rPr>
          <w:rFonts w:eastAsia="Times New Roman"/>
        </w:rPr>
        <w:t xml:space="preserve"> </w:t>
      </w:r>
      <w:r w:rsidR="00D93427">
        <w:rPr>
          <w:rFonts w:eastAsia="Times New Roman"/>
        </w:rPr>
        <w:t>characterizes social learning by “aggregating</w:t>
      </w:r>
      <w:r w:rsidR="007B38D4">
        <w:rPr>
          <w:rFonts w:eastAsia="Times New Roman"/>
        </w:rPr>
        <w:t>” assumptions about individual learning</w:t>
      </w:r>
      <w:r w:rsidR="00FD7DF1">
        <w:rPr>
          <w:rFonts w:eastAsia="Times New Roman"/>
        </w:rPr>
        <w:t>.</w:t>
      </w:r>
      <w:r w:rsidR="00D93427">
        <w:rPr>
          <w:rFonts w:eastAsia="Times New Roman"/>
        </w:rPr>
        <w:t xml:space="preserve"> </w:t>
      </w:r>
      <w:r w:rsidR="007B38D4">
        <w:rPr>
          <w:rFonts w:eastAsia="Times New Roman"/>
        </w:rPr>
        <w:t>This is why b</w:t>
      </w:r>
      <w:r w:rsidR="00D93427">
        <w:rPr>
          <w:rFonts w:eastAsia="Times New Roman"/>
        </w:rPr>
        <w:t>ehavioral theorists use the notion of “meta-contingencies” (Lamal, 1990; Todorov, 2013)</w:t>
      </w:r>
      <w:r w:rsidR="007B38D4">
        <w:rPr>
          <w:rFonts w:eastAsia="Times New Roman"/>
        </w:rPr>
        <w:t xml:space="preserve">. Doing so characterizes </w:t>
      </w:r>
      <w:r w:rsidR="00D93427">
        <w:rPr>
          <w:rFonts w:eastAsia="Times New Roman"/>
        </w:rPr>
        <w:t>social activity by aggregating assumption</w:t>
      </w:r>
      <w:r w:rsidR="00FD7DF1">
        <w:rPr>
          <w:rFonts w:eastAsia="Times New Roman"/>
        </w:rPr>
        <w:t>s</w:t>
      </w:r>
      <w:r w:rsidR="00D93427">
        <w:rPr>
          <w:rFonts w:eastAsia="Times New Roman"/>
        </w:rPr>
        <w:t xml:space="preserve"> </w:t>
      </w:r>
      <w:r>
        <w:rPr>
          <w:rFonts w:eastAsia="Times New Roman"/>
        </w:rPr>
        <w:t>about how</w:t>
      </w:r>
      <w:r w:rsidR="00D93427">
        <w:rPr>
          <w:rFonts w:eastAsia="Times New Roman"/>
        </w:rPr>
        <w:t xml:space="preserve"> contingencies (such as rewards) motivate individuals. </w:t>
      </w:r>
      <w:r w:rsidR="007B38D4">
        <w:rPr>
          <w:rFonts w:eastAsia="Times New Roman"/>
        </w:rPr>
        <w:t xml:space="preserve">Conversely, cognitive theorists like </w:t>
      </w:r>
      <w:r>
        <w:rPr>
          <w:rFonts w:eastAsia="Times New Roman"/>
        </w:rPr>
        <w:t>Bandura</w:t>
      </w:r>
      <w:r w:rsidR="00D93427">
        <w:rPr>
          <w:rFonts w:eastAsia="Times New Roman"/>
        </w:rPr>
        <w:t xml:space="preserve"> (2000) </w:t>
      </w:r>
      <w:r w:rsidR="007B38D4">
        <w:rPr>
          <w:rFonts w:eastAsia="Times New Roman"/>
        </w:rPr>
        <w:t xml:space="preserve">turn to </w:t>
      </w:r>
      <w:r w:rsidR="004E28EA">
        <w:rPr>
          <w:rFonts w:eastAsia="Times New Roman"/>
        </w:rPr>
        <w:t>aggregative characterization</w:t>
      </w:r>
      <w:r w:rsidR="007323D7">
        <w:rPr>
          <w:rFonts w:eastAsia="Times New Roman"/>
        </w:rPr>
        <w:t>s</w:t>
      </w:r>
      <w:r w:rsidR="004E28EA">
        <w:rPr>
          <w:rFonts w:eastAsia="Times New Roman"/>
        </w:rPr>
        <w:t xml:space="preserve"> of individual constructs like self-efficacy to characterize social activity in terms of </w:t>
      </w:r>
      <w:r w:rsidR="00D93427">
        <w:rPr>
          <w:rFonts w:eastAsia="Times New Roman"/>
        </w:rPr>
        <w:t>“collective efficacy</w:t>
      </w:r>
      <w:r w:rsidR="007B38D4">
        <w:rPr>
          <w:rFonts w:eastAsia="Times New Roman"/>
        </w:rPr>
        <w:t>.</w:t>
      </w:r>
      <w:r w:rsidR="00D93427">
        <w:rPr>
          <w:rFonts w:eastAsia="Times New Roman"/>
        </w:rPr>
        <w:t xml:space="preserve">” In a cogent characterization </w:t>
      </w:r>
      <w:r w:rsidR="004E28EA">
        <w:rPr>
          <w:rFonts w:eastAsia="Times New Roman"/>
        </w:rPr>
        <w:t xml:space="preserve">of </w:t>
      </w:r>
      <w:r w:rsidR="00D93427">
        <w:rPr>
          <w:rFonts w:eastAsia="Times New Roman"/>
        </w:rPr>
        <w:t>aggre</w:t>
      </w:r>
      <w:r>
        <w:rPr>
          <w:rFonts w:eastAsia="Times New Roman"/>
        </w:rPr>
        <w:t xml:space="preserve">gative reconciliation of individual and social activity, </w:t>
      </w:r>
      <w:r w:rsidR="00D93427">
        <w:rPr>
          <w:rFonts w:eastAsia="Times New Roman"/>
        </w:rPr>
        <w:t>Bandura asserted that</w:t>
      </w:r>
      <w:r>
        <w:rPr>
          <w:rFonts w:eastAsia="Times New Roman"/>
        </w:rPr>
        <w:t xml:space="preserve"> “</w:t>
      </w:r>
      <w:r w:rsidR="00FD7DF1">
        <w:rPr>
          <w:rFonts w:eastAsia="Times New Roman"/>
        </w:rPr>
        <w:t>[t]</w:t>
      </w:r>
      <w:r w:rsidR="00D93427" w:rsidRPr="003C5B46">
        <w:rPr>
          <w:rFonts w:eastAsia="Times New Roman"/>
        </w:rPr>
        <w:t>here is no disembodied group mind that believes.</w:t>
      </w:r>
      <w:r w:rsidR="00D93427">
        <w:rPr>
          <w:rFonts w:eastAsia="Times New Roman"/>
        </w:rPr>
        <w:t xml:space="preserve"> Perceived collective efficacy resides in the minds of group members as the belief they have in common regarding</w:t>
      </w:r>
      <w:r>
        <w:rPr>
          <w:rFonts w:eastAsia="Times New Roman"/>
        </w:rPr>
        <w:t xml:space="preserve"> their group’s capability</w:t>
      </w:r>
      <w:r w:rsidR="004768ED">
        <w:rPr>
          <w:rFonts w:eastAsia="Times New Roman"/>
        </w:rPr>
        <w:t>”</w:t>
      </w:r>
      <w:r>
        <w:rPr>
          <w:rFonts w:eastAsia="Times New Roman"/>
        </w:rPr>
        <w:t xml:space="preserve"> (2000</w:t>
      </w:r>
      <w:r w:rsidR="00D93427">
        <w:rPr>
          <w:rFonts w:eastAsia="Times New Roman"/>
        </w:rPr>
        <w:t>, pp. 165-166)</w:t>
      </w:r>
      <w:r w:rsidR="004768ED">
        <w:rPr>
          <w:rFonts w:eastAsia="Times New Roman"/>
        </w:rPr>
        <w:t>.</w:t>
      </w:r>
    </w:p>
    <w:p w14:paraId="70165E9C" w14:textId="77777777" w:rsidR="00D93427" w:rsidRDefault="004E28EA" w:rsidP="00D93427">
      <w:pPr>
        <w:ind w:firstLine="720"/>
      </w:pPr>
      <w:r>
        <w:rPr>
          <w:rFonts w:eastAsia="Times New Roman"/>
        </w:rPr>
        <w:lastRenderedPageBreak/>
        <w:t xml:space="preserve">In short, we contend that focusing on individual activity leads to aggregative reconciliation of social activity, and that this leads to an inaccurate and </w:t>
      </w:r>
      <w:r w:rsidR="00D93427">
        <w:rPr>
          <w:rFonts w:eastAsia="Times New Roman"/>
        </w:rPr>
        <w:t>incomplete characterization</w:t>
      </w:r>
      <w:r>
        <w:rPr>
          <w:rFonts w:eastAsia="Times New Roman"/>
        </w:rPr>
        <w:t xml:space="preserve">s of social activity. </w:t>
      </w:r>
      <w:r w:rsidR="00D93427">
        <w:rPr>
          <w:rFonts w:eastAsia="Times New Roman"/>
        </w:rPr>
        <w:t>More specifically</w:t>
      </w:r>
      <w:r w:rsidR="003C5B46">
        <w:rPr>
          <w:rFonts w:eastAsia="Times New Roman"/>
        </w:rPr>
        <w:t xml:space="preserve">, </w:t>
      </w:r>
      <w:r w:rsidR="007B38D4">
        <w:rPr>
          <w:rFonts w:eastAsia="Times New Roman"/>
        </w:rPr>
        <w:t xml:space="preserve">we assume that social activity and </w:t>
      </w:r>
      <w:r w:rsidR="005E6184">
        <w:rPr>
          <w:rFonts w:eastAsia="Times New Roman"/>
        </w:rPr>
        <w:t xml:space="preserve">human culture are indeed most accurately characterized </w:t>
      </w:r>
      <w:r>
        <w:rPr>
          <w:rFonts w:eastAsia="Times New Roman"/>
        </w:rPr>
        <w:t>with the notion</w:t>
      </w:r>
      <w:r w:rsidR="005E6184">
        <w:rPr>
          <w:rFonts w:eastAsia="Times New Roman"/>
        </w:rPr>
        <w:t xml:space="preserve"> </w:t>
      </w:r>
      <w:r w:rsidR="00D93427">
        <w:rPr>
          <w:rFonts w:eastAsia="Times New Roman"/>
        </w:rPr>
        <w:t>“disembodied group mind</w:t>
      </w:r>
      <w:r w:rsidR="001D10EA">
        <w:rPr>
          <w:rFonts w:eastAsia="Times New Roman"/>
        </w:rPr>
        <w:t>s</w:t>
      </w:r>
      <w:r w:rsidR="00D93427">
        <w:rPr>
          <w:rFonts w:eastAsia="Times New Roman"/>
        </w:rPr>
        <w:t xml:space="preserve">” </w:t>
      </w:r>
      <w:r w:rsidR="001D10EA">
        <w:rPr>
          <w:rFonts w:eastAsia="Times New Roman"/>
        </w:rPr>
        <w:t>(</w:t>
      </w:r>
      <w:r w:rsidR="00873F9B">
        <w:rPr>
          <w:rFonts w:eastAsia="Times New Roman"/>
        </w:rPr>
        <w:t>Bandura, 2000, pp.</w:t>
      </w:r>
      <w:r w:rsidR="001D10EA">
        <w:rPr>
          <w:rFonts w:eastAsia="Times New Roman"/>
        </w:rPr>
        <w:t xml:space="preserve"> </w:t>
      </w:r>
      <w:r w:rsidR="00873F9B">
        <w:rPr>
          <w:rFonts w:eastAsia="Times New Roman"/>
        </w:rPr>
        <w:t>165</w:t>
      </w:r>
      <w:r w:rsidR="001D10EA">
        <w:rPr>
          <w:rFonts w:eastAsia="Times New Roman"/>
        </w:rPr>
        <w:t xml:space="preserve">). </w:t>
      </w:r>
      <w:r w:rsidR="005E6184">
        <w:rPr>
          <w:rFonts w:eastAsia="Times New Roman"/>
        </w:rPr>
        <w:t xml:space="preserve">Therefore, we believe that </w:t>
      </w:r>
      <w:r w:rsidR="00D93427">
        <w:rPr>
          <w:rFonts w:eastAsia="Times New Roman"/>
        </w:rPr>
        <w:t xml:space="preserve">any effort to coherently and completely reconcile individual and social motivation for </w:t>
      </w:r>
      <w:r w:rsidR="003C5B46">
        <w:rPr>
          <w:rFonts w:eastAsia="Times New Roman"/>
        </w:rPr>
        <w:t>learning should start with social activity</w:t>
      </w:r>
      <w:r w:rsidR="005E6184">
        <w:rPr>
          <w:rFonts w:eastAsia="Times New Roman"/>
        </w:rPr>
        <w:t xml:space="preserve">, and that this is particularly </w:t>
      </w:r>
      <w:r w:rsidR="00647272">
        <w:rPr>
          <w:rFonts w:eastAsia="Times New Roman"/>
        </w:rPr>
        <w:t xml:space="preserve">true </w:t>
      </w:r>
      <w:r w:rsidR="005E6184">
        <w:rPr>
          <w:rFonts w:eastAsia="Times New Roman"/>
        </w:rPr>
        <w:t>with digitally networked learning.</w:t>
      </w:r>
      <w:r w:rsidR="00D93427">
        <w:rPr>
          <w:rFonts w:eastAsia="Times New Roman"/>
        </w:rPr>
        <w:t xml:space="preserve"> </w:t>
      </w:r>
    </w:p>
    <w:p w14:paraId="25387E7C" w14:textId="77777777" w:rsidR="00D93427" w:rsidRDefault="00D93427" w:rsidP="00D93427"/>
    <w:p w14:paraId="03591F9C" w14:textId="77777777" w:rsidR="00D93427" w:rsidRDefault="00D93427" w:rsidP="00D93427">
      <w:r>
        <w:rPr>
          <w:rFonts w:eastAsia="Times New Roman"/>
          <w:b/>
        </w:rPr>
        <w:t>Argument #</w:t>
      </w:r>
      <w:r w:rsidR="00455139">
        <w:rPr>
          <w:rFonts w:eastAsia="Times New Roman"/>
          <w:b/>
        </w:rPr>
        <w:t>6</w:t>
      </w:r>
      <w:r>
        <w:rPr>
          <w:rFonts w:eastAsia="Times New Roman"/>
          <w:b/>
        </w:rPr>
        <w:t xml:space="preserve">: </w:t>
      </w:r>
      <w:r w:rsidR="000360E7">
        <w:rPr>
          <w:rFonts w:eastAsia="Times New Roman"/>
          <w:b/>
        </w:rPr>
        <w:t>Situative Models of Engagement are Ideal for Studying Digital Credentials</w:t>
      </w:r>
    </w:p>
    <w:p w14:paraId="0D1E5EDE" w14:textId="77777777" w:rsidR="00D93427" w:rsidRDefault="00D93427" w:rsidP="005E6184">
      <w:pPr>
        <w:ind w:firstLine="720"/>
      </w:pPr>
      <w:r>
        <w:rPr>
          <w:rFonts w:eastAsia="Times New Roman"/>
        </w:rPr>
        <w:t xml:space="preserve">Our </w:t>
      </w:r>
      <w:r w:rsidR="000360E7">
        <w:rPr>
          <w:rFonts w:eastAsia="Times New Roman"/>
        </w:rPr>
        <w:t>sixth</w:t>
      </w:r>
      <w:r>
        <w:rPr>
          <w:rFonts w:eastAsia="Times New Roman"/>
        </w:rPr>
        <w:t xml:space="preserve"> argument is rooted in the nature of </w:t>
      </w:r>
      <w:r w:rsidR="003C5B46">
        <w:rPr>
          <w:rFonts w:eastAsia="Times New Roman"/>
        </w:rPr>
        <w:t>learning in digital networks</w:t>
      </w:r>
      <w:r w:rsidR="005E6184">
        <w:rPr>
          <w:rFonts w:eastAsia="Times New Roman"/>
        </w:rPr>
        <w:t>.</w:t>
      </w:r>
      <w:r w:rsidR="00647272">
        <w:rPr>
          <w:rFonts w:eastAsia="Times New Roman"/>
        </w:rPr>
        <w:t xml:space="preserve"> </w:t>
      </w:r>
      <w:r w:rsidR="005E6184">
        <w:rPr>
          <w:rFonts w:eastAsia="Times New Roman"/>
        </w:rPr>
        <w:t xml:space="preserve">While all of the 30 badge design efforts involved networked computers, they varied in the extent to which the actual learning was “socially networked.” Back in 2008, </w:t>
      </w:r>
      <w:r>
        <w:rPr>
          <w:rFonts w:eastAsia="Times New Roman"/>
        </w:rPr>
        <w:t>Brown and Adler stated that</w:t>
      </w:r>
      <w:r w:rsidR="00455139">
        <w:rPr>
          <w:rFonts w:eastAsia="Times New Roman"/>
        </w:rPr>
        <w:t xml:space="preserve"> “</w:t>
      </w:r>
      <w:r>
        <w:rPr>
          <w:rFonts w:eastAsia="Times New Roman"/>
        </w:rPr>
        <w:t>the Web 2.0 is creating a new kind of participatory medium that is ideal for supporting multiple modes of learning</w:t>
      </w:r>
      <w:r w:rsidR="00EC0FCF">
        <w:rPr>
          <w:rFonts w:eastAsia="Times New Roman"/>
        </w:rPr>
        <w:t>”</w:t>
      </w:r>
      <w:r w:rsidR="00455139">
        <w:rPr>
          <w:rFonts w:eastAsia="Times New Roman"/>
        </w:rPr>
        <w:t xml:space="preserve"> and that </w:t>
      </w:r>
      <w:r>
        <w:rPr>
          <w:rFonts w:eastAsia="Times New Roman"/>
        </w:rPr>
        <w:t>“the most profound impact of the Internet, an impact that has yet to be fully realized, is its ability to support and expand the var</w:t>
      </w:r>
      <w:r w:rsidR="005E6184">
        <w:rPr>
          <w:rFonts w:eastAsia="Times New Roman"/>
        </w:rPr>
        <w:t>ious aspects of social learning</w:t>
      </w:r>
      <w:r>
        <w:rPr>
          <w:rFonts w:eastAsia="Times New Roman"/>
        </w:rPr>
        <w:t xml:space="preserve">” </w:t>
      </w:r>
      <w:r w:rsidR="005E6184">
        <w:rPr>
          <w:rFonts w:eastAsia="Times New Roman"/>
        </w:rPr>
        <w:t xml:space="preserve">(p. 18). </w:t>
      </w:r>
      <w:r>
        <w:rPr>
          <w:rFonts w:eastAsia="Times New Roman"/>
        </w:rPr>
        <w:t xml:space="preserve">Brown and Adler </w:t>
      </w:r>
      <w:r w:rsidR="005E6184">
        <w:rPr>
          <w:rFonts w:eastAsia="Times New Roman"/>
        </w:rPr>
        <w:t xml:space="preserve">made </w:t>
      </w:r>
      <w:r>
        <w:rPr>
          <w:rFonts w:eastAsia="Times New Roman"/>
        </w:rPr>
        <w:t>a clear distinction between social</w:t>
      </w:r>
      <w:r w:rsidR="005E6184">
        <w:rPr>
          <w:rFonts w:eastAsia="Times New Roman"/>
        </w:rPr>
        <w:t>ly networked</w:t>
      </w:r>
      <w:r>
        <w:rPr>
          <w:rFonts w:eastAsia="Times New Roman"/>
        </w:rPr>
        <w:t xml:space="preserve"> learning from prior “Cartesian” views of learning that treat knowledge as “a kind of substance and that pedagogy concerns the best way to transfer this substance from teachers to students” (p. 19). Consistent with Lucy Neale Lewis’ characterization of “role-based” badges above, Brown and Adler advance</w:t>
      </w:r>
      <w:r w:rsidR="005E6184">
        <w:rPr>
          <w:rFonts w:eastAsia="Times New Roman"/>
        </w:rPr>
        <w:t>d</w:t>
      </w:r>
      <w:r>
        <w:rPr>
          <w:rFonts w:eastAsia="Times New Roman"/>
        </w:rPr>
        <w:t xml:space="preserve"> a “participatory” view of </w:t>
      </w:r>
      <w:r w:rsidR="005E6184">
        <w:rPr>
          <w:rFonts w:eastAsia="Times New Roman"/>
        </w:rPr>
        <w:t xml:space="preserve">networked </w:t>
      </w:r>
      <w:r>
        <w:rPr>
          <w:rFonts w:eastAsia="Times New Roman"/>
        </w:rPr>
        <w:t xml:space="preserve">learning that “involves not only ‘learning about’ the subject matter but ‘learning to be a full participant in the field’” (p. 19). </w:t>
      </w:r>
    </w:p>
    <w:p w14:paraId="612A3127" w14:textId="77777777" w:rsidR="00D93427" w:rsidRDefault="00D93427" w:rsidP="00D93427">
      <w:r>
        <w:rPr>
          <w:rFonts w:eastAsia="Times New Roman"/>
        </w:rPr>
        <w:tab/>
        <w:t xml:space="preserve">As articulated by Xenos and Foot (2007), Web 2.0 digital networks are defined by </w:t>
      </w:r>
      <w:r>
        <w:rPr>
          <w:rFonts w:eastAsia="Times New Roman"/>
          <w:i/>
        </w:rPr>
        <w:t>transactive</w:t>
      </w:r>
      <w:r>
        <w:rPr>
          <w:rFonts w:eastAsia="Times New Roman"/>
        </w:rPr>
        <w:t xml:space="preserve"> </w:t>
      </w:r>
      <w:r>
        <w:rPr>
          <w:rFonts w:eastAsia="Times New Roman"/>
          <w:i/>
        </w:rPr>
        <w:t>interactions</w:t>
      </w:r>
      <w:r>
        <w:rPr>
          <w:rFonts w:eastAsia="Times New Roman"/>
        </w:rPr>
        <w:t xml:space="preserve"> (where the website provides content and information that is tailored to the information visitors provide) and </w:t>
      </w:r>
      <w:r>
        <w:rPr>
          <w:rFonts w:eastAsia="Times New Roman"/>
          <w:i/>
        </w:rPr>
        <w:t>shared control</w:t>
      </w:r>
      <w:r>
        <w:rPr>
          <w:rFonts w:eastAsia="Times New Roman"/>
        </w:rPr>
        <w:t xml:space="preserve"> (between the producers of content and the collective users, so that content and user experience are co-produced by the website creator and visitors). This means that the disciplinary knowledge that is created and stored in these networks is highly bound to that context, and the networks themselves evolve rapidly in response to the evolving user needs. This </w:t>
      </w:r>
      <w:r w:rsidR="005E6184">
        <w:rPr>
          <w:rFonts w:eastAsia="Times New Roman"/>
        </w:rPr>
        <w:t xml:space="preserve">in turn </w:t>
      </w:r>
      <w:r>
        <w:rPr>
          <w:rFonts w:eastAsia="Times New Roman"/>
        </w:rPr>
        <w:t xml:space="preserve">means that the important disciplinary knowledge in these settings is highly </w:t>
      </w:r>
      <w:r>
        <w:rPr>
          <w:rFonts w:eastAsia="Times New Roman"/>
          <w:i/>
        </w:rPr>
        <w:t xml:space="preserve">contextual </w:t>
      </w:r>
      <w:r>
        <w:rPr>
          <w:rFonts w:eastAsia="Times New Roman"/>
        </w:rPr>
        <w:t>(takes much of its meaning from th</w:t>
      </w:r>
      <w:r w:rsidR="005E6184">
        <w:rPr>
          <w:rFonts w:eastAsia="Times New Roman"/>
        </w:rPr>
        <w:t xml:space="preserve">e context in which it is used), and </w:t>
      </w:r>
      <w:r>
        <w:rPr>
          <w:rFonts w:eastAsia="Times New Roman"/>
        </w:rPr>
        <w:t xml:space="preserve">highly </w:t>
      </w:r>
      <w:r>
        <w:rPr>
          <w:rFonts w:eastAsia="Times New Roman"/>
          <w:i/>
        </w:rPr>
        <w:t xml:space="preserve">consequential </w:t>
      </w:r>
      <w:r>
        <w:rPr>
          <w:rFonts w:eastAsia="Times New Roman"/>
        </w:rPr>
        <w:t xml:space="preserve">(has obvious consequences for disciplinary practice, because many of practices take place in similarly networked contexts). </w:t>
      </w:r>
      <w:r w:rsidR="005E6184">
        <w:rPr>
          <w:rFonts w:eastAsia="Times New Roman"/>
        </w:rPr>
        <w:t>In this way, digital social networks necessa</w:t>
      </w:r>
      <w:r w:rsidR="00647272">
        <w:rPr>
          <w:rFonts w:eastAsia="Times New Roman"/>
        </w:rPr>
        <w:t>rily</w:t>
      </w:r>
      <w:r w:rsidR="005E6184">
        <w:rPr>
          <w:rFonts w:eastAsia="Times New Roman"/>
        </w:rPr>
        <w:t xml:space="preserve"> create multiple </w:t>
      </w:r>
      <w:r>
        <w:rPr>
          <w:rFonts w:eastAsia="Times New Roman"/>
        </w:rPr>
        <w:t>“disembodied group mind</w:t>
      </w:r>
      <w:r w:rsidR="005E6184">
        <w:rPr>
          <w:rFonts w:eastAsia="Times New Roman"/>
        </w:rPr>
        <w:t>s” that transcend</w:t>
      </w:r>
      <w:r>
        <w:rPr>
          <w:rFonts w:eastAsia="Times New Roman"/>
        </w:rPr>
        <w:t xml:space="preserve"> individual participants.</w:t>
      </w:r>
    </w:p>
    <w:p w14:paraId="2AACA273" w14:textId="77777777" w:rsidR="006533D4" w:rsidRDefault="00D93427" w:rsidP="00455139">
      <w:pPr>
        <w:rPr>
          <w:rFonts w:eastAsia="Times New Roman"/>
        </w:rPr>
      </w:pPr>
      <w:r>
        <w:rPr>
          <w:rFonts w:eastAsia="Times New Roman"/>
        </w:rPr>
        <w:t xml:space="preserve"> </w:t>
      </w:r>
      <w:r>
        <w:rPr>
          <w:rFonts w:eastAsia="Times New Roman"/>
        </w:rPr>
        <w:tab/>
        <w:t>In addition to affording a more coherent depiction of individual and social activity,</w:t>
      </w:r>
      <w:r w:rsidR="000360E7">
        <w:rPr>
          <w:rFonts w:eastAsia="Times New Roman"/>
        </w:rPr>
        <w:t xml:space="preserve"> situative perspectives offer a coherent</w:t>
      </w:r>
      <w:r>
        <w:rPr>
          <w:rFonts w:eastAsia="Times New Roman"/>
        </w:rPr>
        <w:t xml:space="preserve"> way </w:t>
      </w:r>
      <w:r w:rsidR="000360E7">
        <w:rPr>
          <w:rFonts w:eastAsia="Times New Roman"/>
        </w:rPr>
        <w:t>to</w:t>
      </w:r>
      <w:r w:rsidR="005E6184">
        <w:rPr>
          <w:rFonts w:eastAsia="Times New Roman"/>
        </w:rPr>
        <w:t xml:space="preserve"> study </w:t>
      </w:r>
      <w:r>
        <w:rPr>
          <w:rFonts w:eastAsia="Times New Roman"/>
        </w:rPr>
        <w:t>all forms of individual activity. The “situative synthesis</w:t>
      </w:r>
      <w:r w:rsidR="00647272">
        <w:rPr>
          <w:rFonts w:eastAsia="Times New Roman"/>
        </w:rPr>
        <w:t>”</w:t>
      </w:r>
      <w:r>
        <w:rPr>
          <w:rFonts w:eastAsia="Times New Roman"/>
        </w:rPr>
        <w:t xml:space="preserve"> in Greeno (1998) treats all forms of individual knowing (e.g., the </w:t>
      </w:r>
      <w:r w:rsidR="005E6184">
        <w:rPr>
          <w:rFonts w:eastAsia="Times New Roman"/>
        </w:rPr>
        <w:t xml:space="preserve">objective </w:t>
      </w:r>
      <w:r>
        <w:rPr>
          <w:rFonts w:eastAsia="Times New Roman"/>
        </w:rPr>
        <w:t xml:space="preserve">behavior of individuals </w:t>
      </w:r>
      <w:r w:rsidRPr="005E6184">
        <w:rPr>
          <w:rFonts w:eastAsia="Times New Roman"/>
          <w:i/>
        </w:rPr>
        <w:t>and</w:t>
      </w:r>
      <w:r>
        <w:rPr>
          <w:rFonts w:eastAsia="Times New Roman"/>
        </w:rPr>
        <w:t xml:space="preserve"> the way human</w:t>
      </w:r>
      <w:r w:rsidR="005E6184">
        <w:rPr>
          <w:rFonts w:eastAsia="Times New Roman"/>
        </w:rPr>
        <w:t xml:space="preserve"> minds appear to </w:t>
      </w:r>
      <w:r>
        <w:rPr>
          <w:rFonts w:eastAsia="Times New Roman"/>
        </w:rPr>
        <w:t xml:space="preserve">process information) as “special cases” of </w:t>
      </w:r>
      <w:r w:rsidR="005E6184">
        <w:rPr>
          <w:rFonts w:eastAsia="Times New Roman"/>
        </w:rPr>
        <w:t xml:space="preserve">social activity. This </w:t>
      </w:r>
      <w:r w:rsidR="006533D4">
        <w:rPr>
          <w:rFonts w:eastAsia="Times New Roman"/>
        </w:rPr>
        <w:t xml:space="preserve">means that </w:t>
      </w:r>
      <w:r w:rsidR="005E6184">
        <w:rPr>
          <w:rFonts w:eastAsia="Times New Roman"/>
        </w:rPr>
        <w:t xml:space="preserve">all </w:t>
      </w:r>
      <w:r>
        <w:rPr>
          <w:rFonts w:eastAsia="Times New Roman"/>
        </w:rPr>
        <w:t>learning that is fundamentally situated in the social, technological, and material context</w:t>
      </w:r>
      <w:r w:rsidR="006533D4">
        <w:rPr>
          <w:rFonts w:eastAsia="Times New Roman"/>
        </w:rPr>
        <w:t>s</w:t>
      </w:r>
      <w:r>
        <w:rPr>
          <w:rFonts w:eastAsia="Times New Roman"/>
        </w:rPr>
        <w:t xml:space="preserve"> where it is created, learned, and used. Put differently, this perspective suggest</w:t>
      </w:r>
      <w:r w:rsidR="007323D7">
        <w:rPr>
          <w:rFonts w:eastAsia="Times New Roman"/>
        </w:rPr>
        <w:t>s</w:t>
      </w:r>
      <w:r>
        <w:rPr>
          <w:rFonts w:eastAsia="Times New Roman"/>
        </w:rPr>
        <w:t xml:space="preserve"> that individual knowledge is “secondary” to knowledge that is primarily social. </w:t>
      </w:r>
      <w:r w:rsidR="00455139">
        <w:t>This</w:t>
      </w:r>
      <w:r>
        <w:rPr>
          <w:rFonts w:eastAsia="Times New Roman"/>
        </w:rPr>
        <w:t xml:space="preserve"> allows educational i</w:t>
      </w:r>
      <w:r w:rsidR="006533D4">
        <w:rPr>
          <w:rFonts w:eastAsia="Times New Roman"/>
        </w:rPr>
        <w:t>nnovators to primarily focus on engaged participation i</w:t>
      </w:r>
      <w:r>
        <w:rPr>
          <w:rFonts w:eastAsia="Times New Roman"/>
        </w:rPr>
        <w:t xml:space="preserve">n </w:t>
      </w:r>
      <w:r>
        <w:rPr>
          <w:rFonts w:eastAsia="Times New Roman"/>
        </w:rPr>
        <w:lastRenderedPageBreak/>
        <w:t xml:space="preserve">whatever disciplinary practices are the focus of the innovation. </w:t>
      </w:r>
      <w:r w:rsidR="006533D4">
        <w:rPr>
          <w:rFonts w:eastAsia="Times New Roman"/>
        </w:rPr>
        <w:t>Contrary to many characterizations, this participation can occur in social isolation, as individuals use the socially constructed tools of the discipline with increasing success.</w:t>
      </w:r>
    </w:p>
    <w:p w14:paraId="3BE0E43A" w14:textId="77777777" w:rsidR="000360E7" w:rsidRDefault="006533D4" w:rsidP="00455139">
      <w:pPr>
        <w:rPr>
          <w:rFonts w:eastAsia="Times New Roman"/>
        </w:rPr>
      </w:pPr>
      <w:r>
        <w:rPr>
          <w:rFonts w:eastAsia="Times New Roman"/>
        </w:rPr>
        <w:tab/>
      </w:r>
      <w:r w:rsidR="00455139">
        <w:rPr>
          <w:rFonts w:eastAsia="Times New Roman"/>
        </w:rPr>
        <w:t xml:space="preserve">In learning contexts, credentials and </w:t>
      </w:r>
      <w:r w:rsidR="00D93427">
        <w:rPr>
          <w:rFonts w:eastAsia="Times New Roman"/>
        </w:rPr>
        <w:t xml:space="preserve">incentives are likely to be accompanied by </w:t>
      </w:r>
      <w:r>
        <w:rPr>
          <w:rFonts w:eastAsia="Times New Roman"/>
        </w:rPr>
        <w:t>discourse</w:t>
      </w:r>
      <w:r w:rsidR="00D93427">
        <w:rPr>
          <w:rFonts w:eastAsia="Times New Roman"/>
        </w:rPr>
        <w:t xml:space="preserve"> among educators and </w:t>
      </w:r>
      <w:r>
        <w:rPr>
          <w:rFonts w:eastAsia="Times New Roman"/>
        </w:rPr>
        <w:t>learners</w:t>
      </w:r>
      <w:r w:rsidR="00D93427">
        <w:rPr>
          <w:rFonts w:eastAsia="Times New Roman"/>
        </w:rPr>
        <w:t xml:space="preserve"> when they are introduced, offered, and earned. This discourse can be more or less disciplinary (concerning the ideas, terms, content, resources, practices, etc., that define the particular discipline). From a situative perspective, discourse that is more disciplinary is </w:t>
      </w:r>
      <w:r w:rsidR="00455139">
        <w:rPr>
          <w:rFonts w:eastAsia="Times New Roman"/>
        </w:rPr>
        <w:t>always</w:t>
      </w:r>
      <w:r w:rsidR="00D93427">
        <w:rPr>
          <w:rFonts w:eastAsia="Times New Roman"/>
        </w:rPr>
        <w:t xml:space="preserve"> better than discourse that is less disciplinary. While the theory behind this idea might be complex, its practical implication is quite simple: is the discourse associated with the </w:t>
      </w:r>
      <w:r>
        <w:rPr>
          <w:rFonts w:eastAsia="Times New Roman"/>
        </w:rPr>
        <w:t>credential more or less</w:t>
      </w:r>
      <w:r w:rsidR="00D93427">
        <w:rPr>
          <w:rFonts w:eastAsia="Times New Roman"/>
        </w:rPr>
        <w:t xml:space="preserve"> disciplinary? If the discourse associated with the incentive concerns the discipline (e.g. “your connections between ________ and __________ were very strong) then the incentive is likely desirable. If the discourse does not concern the discipl</w:t>
      </w:r>
      <w:r>
        <w:rPr>
          <w:rFonts w:eastAsia="Times New Roman"/>
        </w:rPr>
        <w:t>ine (e.g., “you were late” or “you failed</w:t>
      </w:r>
      <w:r w:rsidR="00D93427">
        <w:rPr>
          <w:rFonts w:eastAsia="Times New Roman"/>
        </w:rPr>
        <w:t>”) then the incentive is likely undesirable.</w:t>
      </w:r>
      <w:r w:rsidR="00455139">
        <w:rPr>
          <w:rFonts w:eastAsia="Times New Roman"/>
        </w:rPr>
        <w:t xml:space="preserve"> </w:t>
      </w:r>
      <w:r w:rsidR="00455139">
        <w:rPr>
          <w:rFonts w:eastAsia="Times New Roman"/>
        </w:rPr>
        <w:tab/>
      </w:r>
    </w:p>
    <w:p w14:paraId="3DA065BA" w14:textId="77777777" w:rsidR="000360E7" w:rsidRDefault="000360E7" w:rsidP="000360E7"/>
    <w:p w14:paraId="4D6B768C" w14:textId="77777777" w:rsidR="00D93427" w:rsidRDefault="000360E7" w:rsidP="000360E7">
      <w:r>
        <w:rPr>
          <w:b/>
        </w:rPr>
        <w:t xml:space="preserve">Argument #7: </w:t>
      </w:r>
      <w:r w:rsidR="00D93427">
        <w:rPr>
          <w:rFonts w:eastAsia="Times New Roman"/>
          <w:b/>
        </w:rPr>
        <w:t xml:space="preserve">Study Motivation </w:t>
      </w:r>
      <w:r>
        <w:rPr>
          <w:rFonts w:eastAsia="Times New Roman"/>
          <w:b/>
        </w:rPr>
        <w:t xml:space="preserve">and Digital Credentials at </w:t>
      </w:r>
      <w:r w:rsidR="00B74F62">
        <w:rPr>
          <w:rFonts w:eastAsia="Times New Roman"/>
          <w:b/>
        </w:rPr>
        <w:t xml:space="preserve">Three </w:t>
      </w:r>
      <w:r w:rsidR="00D93427">
        <w:rPr>
          <w:rFonts w:eastAsia="Times New Roman"/>
          <w:b/>
        </w:rPr>
        <w:t>Levels</w:t>
      </w:r>
    </w:p>
    <w:p w14:paraId="2EAFBADE" w14:textId="77777777" w:rsidR="006533D4" w:rsidRDefault="00B74F62" w:rsidP="00B74F62">
      <w:pPr>
        <w:rPr>
          <w:rFonts w:eastAsia="Times New Roman"/>
        </w:rPr>
      </w:pPr>
      <w:r>
        <w:rPr>
          <w:rFonts w:eastAsia="Times New Roman"/>
        </w:rPr>
        <w:tab/>
      </w:r>
      <w:r w:rsidR="000360E7">
        <w:rPr>
          <w:rFonts w:eastAsia="Times New Roman"/>
        </w:rPr>
        <w:t>Our final argument is that the motivational consequences of digital badges should be understood and studie</w:t>
      </w:r>
      <w:r w:rsidR="00EC0FCF">
        <w:rPr>
          <w:rFonts w:eastAsia="Times New Roman"/>
        </w:rPr>
        <w:t>d</w:t>
      </w:r>
      <w:r w:rsidR="000360E7">
        <w:rPr>
          <w:rFonts w:eastAsia="Times New Roman"/>
        </w:rPr>
        <w:t xml:space="preserve"> at </w:t>
      </w:r>
      <w:r w:rsidR="00D93427">
        <w:rPr>
          <w:rFonts w:eastAsia="Times New Roman"/>
        </w:rPr>
        <w:t xml:space="preserve">three </w:t>
      </w:r>
      <w:r>
        <w:rPr>
          <w:rFonts w:eastAsia="Times New Roman"/>
        </w:rPr>
        <w:t xml:space="preserve">increasingly formal </w:t>
      </w:r>
      <w:r w:rsidR="00D93427">
        <w:rPr>
          <w:rFonts w:eastAsia="Times New Roman"/>
        </w:rPr>
        <w:t>“levels</w:t>
      </w:r>
      <w:r w:rsidR="00004FE3">
        <w:rPr>
          <w:rFonts w:eastAsia="Times New Roman"/>
        </w:rPr>
        <w:t>.</w:t>
      </w:r>
      <w:r w:rsidR="00D93427">
        <w:rPr>
          <w:rFonts w:eastAsia="Times New Roman"/>
        </w:rPr>
        <w:t>” At the “close” level, one first examines the extent to which badges (i.e., introducing, offering, earning, or endorsing them) are associated with productive forms of disc</w:t>
      </w:r>
      <w:r w:rsidR="006533D4">
        <w:rPr>
          <w:rFonts w:eastAsia="Times New Roman"/>
        </w:rPr>
        <w:t xml:space="preserve">iplinary engagement. Engle and Conant’s (2002) study of </w:t>
      </w:r>
      <w:r w:rsidR="006533D4">
        <w:rPr>
          <w:rFonts w:eastAsia="Times New Roman"/>
          <w:i/>
        </w:rPr>
        <w:t xml:space="preserve">productive disciplinary engagement </w:t>
      </w:r>
      <w:r w:rsidR="006533D4">
        <w:rPr>
          <w:rFonts w:eastAsia="Times New Roman"/>
        </w:rPr>
        <w:t xml:space="preserve">(PDE) suggests looking for discourse that makes connections between </w:t>
      </w:r>
      <w:r>
        <w:rPr>
          <w:rFonts w:eastAsia="Times New Roman"/>
        </w:rPr>
        <w:t xml:space="preserve">disciplinary </w:t>
      </w:r>
      <w:r w:rsidR="006533D4">
        <w:rPr>
          <w:rFonts w:eastAsia="Times New Roman"/>
        </w:rPr>
        <w:t xml:space="preserve">knowledge (abstractions that experts “know” independent of context) and </w:t>
      </w:r>
      <w:r>
        <w:rPr>
          <w:rFonts w:eastAsia="Times New Roman"/>
        </w:rPr>
        <w:t>learners</w:t>
      </w:r>
      <w:r w:rsidR="00647272">
        <w:rPr>
          <w:rFonts w:eastAsia="Times New Roman"/>
        </w:rPr>
        <w:t>’</w:t>
      </w:r>
      <w:r>
        <w:rPr>
          <w:rFonts w:eastAsia="Times New Roman"/>
        </w:rPr>
        <w:t xml:space="preserve"> nascent disciplinary practices (what experts “do” in particular disciplinary contex</w:t>
      </w:r>
      <w:r w:rsidR="00647272">
        <w:rPr>
          <w:rFonts w:eastAsia="Times New Roman"/>
        </w:rPr>
        <w:t>t</w:t>
      </w:r>
      <w:r>
        <w:rPr>
          <w:rFonts w:eastAsia="Times New Roman"/>
        </w:rPr>
        <w:t>s where their expertise can be recognized).</w:t>
      </w:r>
      <w:r w:rsidR="00647272">
        <w:rPr>
          <w:rFonts w:eastAsia="Times New Roman"/>
        </w:rPr>
        <w:t xml:space="preserve"> </w:t>
      </w:r>
      <w:r>
        <w:rPr>
          <w:rFonts w:eastAsia="Times New Roman"/>
        </w:rPr>
        <w:t xml:space="preserve">Likewise, Engle’s </w:t>
      </w:r>
      <w:r w:rsidR="006533D4">
        <w:rPr>
          <w:rFonts w:eastAsia="Times New Roman"/>
        </w:rPr>
        <w:t xml:space="preserve">(2006) study of </w:t>
      </w:r>
      <w:r w:rsidR="006533D4">
        <w:rPr>
          <w:rFonts w:eastAsia="Times New Roman"/>
          <w:i/>
        </w:rPr>
        <w:t xml:space="preserve">generative learning </w:t>
      </w:r>
      <w:r>
        <w:rPr>
          <w:rFonts w:eastAsia="Times New Roman"/>
        </w:rPr>
        <w:t>points to discourse that</w:t>
      </w:r>
      <w:r w:rsidR="006533D4">
        <w:rPr>
          <w:rFonts w:eastAsia="Times New Roman"/>
        </w:rPr>
        <w:t xml:space="preserve"> </w:t>
      </w:r>
      <w:r>
        <w:t>(a) establishes</w:t>
      </w:r>
      <w:r w:rsidR="006533D4">
        <w:t xml:space="preserve"> common ground with content </w:t>
      </w:r>
      <w:r w:rsidR="006533D4" w:rsidRPr="00B74F62">
        <w:rPr>
          <w:i/>
        </w:rPr>
        <w:t>and</w:t>
      </w:r>
      <w:r w:rsidR="006533D4">
        <w:t xml:space="preserve"> differential trajectories of parti</w:t>
      </w:r>
      <w:r>
        <w:t>cipation, (b) temporally frames</w:t>
      </w:r>
      <w:r w:rsidR="006533D4">
        <w:t xml:space="preserve"> engagement around prior experiences </w:t>
      </w:r>
      <w:r w:rsidR="006533D4" w:rsidRPr="00B74F62">
        <w:rPr>
          <w:i/>
        </w:rPr>
        <w:t>and</w:t>
      </w:r>
      <w:r w:rsidR="006533D4">
        <w:t xml:space="preserve"> future goals, </w:t>
      </w:r>
      <w:r>
        <w:t>and (c) journalistically frames</w:t>
      </w:r>
      <w:r w:rsidR="006533D4">
        <w:t xml:space="preserve"> participants as authors </w:t>
      </w:r>
      <w:r w:rsidR="006533D4" w:rsidRPr="00B74F62">
        <w:rPr>
          <w:i/>
        </w:rPr>
        <w:t>and</w:t>
      </w:r>
      <w:r w:rsidR="006533D4">
        <w:rPr>
          <w:i/>
        </w:rPr>
        <w:t xml:space="preserve"> </w:t>
      </w:r>
      <w:r w:rsidR="006533D4">
        <w:t>contributors to a larger community</w:t>
      </w:r>
      <w:r w:rsidR="006533D4">
        <w:rPr>
          <w:rFonts w:eastAsia="Times New Roman"/>
        </w:rPr>
        <w:t xml:space="preserve">. </w:t>
      </w:r>
    </w:p>
    <w:p w14:paraId="26A0A09B" w14:textId="77777777" w:rsidR="00B74F62" w:rsidRDefault="00D93427" w:rsidP="00004FE3">
      <w:pPr>
        <w:ind w:firstLine="720"/>
        <w:rPr>
          <w:rFonts w:eastAsia="Times New Roman"/>
        </w:rPr>
      </w:pPr>
      <w:r>
        <w:rPr>
          <w:rFonts w:eastAsia="Times New Roman"/>
        </w:rPr>
        <w:t>At the second “proximal” level,</w:t>
      </w:r>
      <w:r w:rsidR="00B74F62">
        <w:rPr>
          <w:rFonts w:eastAsia="Times New Roman"/>
        </w:rPr>
        <w:t xml:space="preserve"> one then examines whether </w:t>
      </w:r>
      <w:r>
        <w:rPr>
          <w:rFonts w:eastAsia="Times New Roman"/>
        </w:rPr>
        <w:t xml:space="preserve">PDE </w:t>
      </w:r>
      <w:r w:rsidR="00B74F62">
        <w:rPr>
          <w:rFonts w:eastAsia="Times New Roman"/>
        </w:rPr>
        <w:t xml:space="preserve">and generative learning </w:t>
      </w:r>
      <w:r>
        <w:rPr>
          <w:rFonts w:eastAsia="Times New Roman"/>
        </w:rPr>
        <w:t xml:space="preserve">is “echoed” in intrinsically-motivated engagement and situational interest (Hidi &amp; Anderson, 1992/2014). Such engagement and situational interest can be readily captured using self-reports during or immediately after the activities </w:t>
      </w:r>
      <w:r w:rsidR="00B74F62">
        <w:rPr>
          <w:rFonts w:eastAsia="Times New Roman"/>
        </w:rPr>
        <w:t>associated with the badges</w:t>
      </w:r>
      <w:r>
        <w:rPr>
          <w:rFonts w:eastAsia="Times New Roman"/>
        </w:rPr>
        <w:t>. Because such self-reports can be automatically offered and analyzed in networked learning contexts, it is possible to establish baseline scores across multiple activities and learners on simple Likert scale items. The baselines can reveal scores that are relatively higher or lower than the baselines for particular activities carried out to earn badges.</w:t>
      </w:r>
      <w:r w:rsidR="00647272">
        <w:rPr>
          <w:rFonts w:eastAsia="Times New Roman"/>
        </w:rPr>
        <w:t xml:space="preserve"> </w:t>
      </w:r>
    </w:p>
    <w:p w14:paraId="7B3E187F" w14:textId="77777777" w:rsidR="00004FE3" w:rsidRDefault="00004FE3" w:rsidP="00F96BC7">
      <w:pPr>
        <w:ind w:firstLine="720"/>
        <w:rPr>
          <w:rFonts w:eastAsia="Times New Roman"/>
        </w:rPr>
      </w:pPr>
      <w:r>
        <w:rPr>
          <w:rFonts w:eastAsia="Times New Roman"/>
        </w:rPr>
        <w:t xml:space="preserve">At the third “distal” level, the credentialing system that emerges from iterative refinements across the close and proximal level systems can then be more formally evaluated by comparing such systems to a similar learning environment that does not include those credentials (or some other comparison environment that targets the same disciplinary standards) according to more stable longer term outcomes. These include changes in personal interest in the particular </w:t>
      </w:r>
      <w:r>
        <w:rPr>
          <w:rFonts w:eastAsia="Times New Roman"/>
        </w:rPr>
        <w:lastRenderedPageBreak/>
        <w:t>discipline (Hidi &amp; Renninger, 2006)</w:t>
      </w:r>
      <w:r w:rsidR="00F96BC7">
        <w:rPr>
          <w:rFonts w:eastAsia="Times New Roman"/>
        </w:rPr>
        <w:t xml:space="preserve">, as well as </w:t>
      </w:r>
      <w:r>
        <w:rPr>
          <w:rFonts w:eastAsia="Times New Roman"/>
        </w:rPr>
        <w:t xml:space="preserve">changes in subsequent free-choice engagement in activities associated with the discipline. </w:t>
      </w:r>
    </w:p>
    <w:p w14:paraId="183EB733" w14:textId="687CECFE" w:rsidR="00004FE3" w:rsidRDefault="00004FE3" w:rsidP="00004FE3">
      <w:pPr>
        <w:ind w:firstLine="720"/>
        <w:rPr>
          <w:rFonts w:eastAsia="Times New Roman"/>
        </w:rPr>
      </w:pPr>
      <w:r>
        <w:rPr>
          <w:rFonts w:eastAsia="Times New Roman"/>
        </w:rPr>
        <w:t xml:space="preserve">A version of such a multi-level approach was employed in a quasi-experimental study of incentives and badges reported by Filsecker and Hickey (2014) that was carried out with </w:t>
      </w:r>
      <w:r w:rsidR="00024973">
        <w:rPr>
          <w:rFonts w:eastAsia="Times New Roman"/>
        </w:rPr>
        <w:t xml:space="preserve">the </w:t>
      </w:r>
      <w:r>
        <w:rPr>
          <w:rFonts w:eastAsia="Times New Roman"/>
        </w:rPr>
        <w:t xml:space="preserve">Quest Atlantis STEM educational videogame (Barab, et al., 2007). This </w:t>
      </w:r>
      <w:r w:rsidR="009D194D">
        <w:rPr>
          <w:rFonts w:eastAsia="Times New Roman"/>
        </w:rPr>
        <w:t>study compared</w:t>
      </w:r>
      <w:r w:rsidR="00B74F62">
        <w:rPr>
          <w:rFonts w:eastAsia="Times New Roman"/>
        </w:rPr>
        <w:t xml:space="preserve"> badge-based incentives (</w:t>
      </w:r>
      <w:r w:rsidR="009D194D">
        <w:rPr>
          <w:rFonts w:eastAsia="Times New Roman"/>
        </w:rPr>
        <w:t>classroom leaderboards</w:t>
      </w:r>
      <w:r>
        <w:rPr>
          <w:rFonts w:eastAsia="Times New Roman"/>
        </w:rPr>
        <w:t xml:space="preserve"> and avatar badges that offered special opportunities)</w:t>
      </w:r>
      <w:r w:rsidR="009D194D">
        <w:rPr>
          <w:rFonts w:eastAsia="Times New Roman"/>
        </w:rPr>
        <w:t xml:space="preserve"> with appeals to curiosity and challenge. Results across two matched pairs of classes revealed that the incentives were </w:t>
      </w:r>
      <w:r>
        <w:rPr>
          <w:rFonts w:eastAsia="Times New Roman"/>
        </w:rPr>
        <w:t xml:space="preserve">indeed associated with significantly higher levels of PDE (as indicated by increased and more appropriate use of </w:t>
      </w:r>
      <w:r w:rsidR="00B74F62">
        <w:rPr>
          <w:rFonts w:eastAsia="Times New Roman"/>
        </w:rPr>
        <w:t xml:space="preserve">targeted scientific concepts </w:t>
      </w:r>
      <w:r>
        <w:rPr>
          <w:rFonts w:eastAsia="Times New Roman"/>
        </w:rPr>
        <w:t xml:space="preserve">in player-submitted “field reports”), slightly higher levels of self-reported intrinsic motivation when completing those reports, and slightly more positive changes in self-reported </w:t>
      </w:r>
      <w:r w:rsidR="00DC5B77">
        <w:rPr>
          <w:rFonts w:eastAsia="Times New Roman"/>
        </w:rPr>
        <w:t xml:space="preserve">individual </w:t>
      </w:r>
      <w:r>
        <w:rPr>
          <w:rFonts w:eastAsia="Times New Roman"/>
        </w:rPr>
        <w:t>interest in learning about the STEM discipline and problems.</w:t>
      </w:r>
    </w:p>
    <w:p w14:paraId="3906EB21" w14:textId="77777777" w:rsidR="00D93427" w:rsidRDefault="00004FE3" w:rsidP="00004FE3">
      <w:pPr>
        <w:ind w:firstLine="720"/>
      </w:pPr>
      <w:r>
        <w:rPr>
          <w:rFonts w:eastAsia="Times New Roman"/>
        </w:rPr>
        <w:t xml:space="preserve">As best illustrated in a </w:t>
      </w:r>
      <w:r w:rsidR="009D194D">
        <w:rPr>
          <w:rFonts w:eastAsia="Times New Roman"/>
        </w:rPr>
        <w:t xml:space="preserve">similar study of multiple levels of </w:t>
      </w:r>
      <w:r>
        <w:rPr>
          <w:rFonts w:eastAsia="Times New Roman"/>
        </w:rPr>
        <w:t>assessment (Hickey &amp; Zuiker, 201</w:t>
      </w:r>
      <w:r w:rsidR="007A3A40">
        <w:rPr>
          <w:rFonts w:eastAsia="Times New Roman"/>
        </w:rPr>
        <w:t>2</w:t>
      </w:r>
      <w:r>
        <w:rPr>
          <w:rFonts w:eastAsia="Times New Roman"/>
        </w:rPr>
        <w:t>), th</w:t>
      </w:r>
      <w:r w:rsidR="009D194D">
        <w:rPr>
          <w:rFonts w:eastAsia="Times New Roman"/>
        </w:rPr>
        <w:t xml:space="preserve">e “echos” of impact across different kinds of evidence are useful </w:t>
      </w:r>
      <w:r>
        <w:rPr>
          <w:rFonts w:eastAsia="Times New Roman"/>
        </w:rPr>
        <w:t>for distinguishing</w:t>
      </w:r>
      <w:r w:rsidR="00D93427">
        <w:rPr>
          <w:rFonts w:eastAsia="Times New Roman"/>
        </w:rPr>
        <w:t xml:space="preserve"> </w:t>
      </w:r>
      <w:r>
        <w:rPr>
          <w:rFonts w:eastAsia="Times New Roman"/>
        </w:rPr>
        <w:t>systematic</w:t>
      </w:r>
      <w:r w:rsidR="00D93427">
        <w:rPr>
          <w:rFonts w:eastAsia="Times New Roman"/>
        </w:rPr>
        <w:t xml:space="preserve"> </w:t>
      </w:r>
      <w:r w:rsidR="009D194D">
        <w:rPr>
          <w:rFonts w:eastAsia="Times New Roman"/>
        </w:rPr>
        <w:t xml:space="preserve">impact from innovation from the </w:t>
      </w:r>
      <w:r w:rsidR="00D93427">
        <w:rPr>
          <w:rFonts w:eastAsia="Times New Roman"/>
        </w:rPr>
        <w:t xml:space="preserve">random variation </w:t>
      </w:r>
      <w:r w:rsidR="009D194D">
        <w:rPr>
          <w:rFonts w:eastAsia="Times New Roman"/>
        </w:rPr>
        <w:t xml:space="preserve">that is ever present in learning contexts. </w:t>
      </w:r>
      <w:r w:rsidR="00D93427">
        <w:rPr>
          <w:rFonts w:eastAsia="Times New Roman"/>
        </w:rPr>
        <w:t xml:space="preserve">This provides useful evidence for guiding iterative refinements of </w:t>
      </w:r>
      <w:r w:rsidR="009D194D">
        <w:rPr>
          <w:rFonts w:eastAsia="Times New Roman"/>
        </w:rPr>
        <w:t>recognition and assessment</w:t>
      </w:r>
      <w:r w:rsidR="00D93427">
        <w:rPr>
          <w:rFonts w:eastAsia="Times New Roman"/>
        </w:rPr>
        <w:t xml:space="preserve"> practices</w:t>
      </w:r>
      <w:r w:rsidR="009D194D">
        <w:rPr>
          <w:rFonts w:eastAsia="Times New Roman"/>
        </w:rPr>
        <w:t>, which in turn can deliver useful design principles that can serve as the starting points for others</w:t>
      </w:r>
      <w:r w:rsidR="00D93427">
        <w:rPr>
          <w:rFonts w:eastAsia="Times New Roman"/>
        </w:rPr>
        <w:t>.</w:t>
      </w:r>
    </w:p>
    <w:p w14:paraId="59773564" w14:textId="77777777" w:rsidR="00B678AB" w:rsidRDefault="00D93427" w:rsidP="00D93427">
      <w:pPr>
        <w:ind w:firstLine="720"/>
        <w:rPr>
          <w:rFonts w:eastAsia="Times New Roman"/>
        </w:rPr>
      </w:pPr>
      <w:r>
        <w:rPr>
          <w:rFonts w:eastAsia="Times New Roman"/>
        </w:rPr>
        <w:t xml:space="preserve">This nascent </w:t>
      </w:r>
      <w:r w:rsidR="009D194D">
        <w:rPr>
          <w:rFonts w:eastAsia="Times New Roman"/>
        </w:rPr>
        <w:t xml:space="preserve">“multiple-levels” </w:t>
      </w:r>
      <w:r>
        <w:rPr>
          <w:rFonts w:eastAsia="Times New Roman"/>
        </w:rPr>
        <w:t xml:space="preserve">model of motivation draws on some of the same ideas and concerns behind more </w:t>
      </w:r>
      <w:r w:rsidR="00004FE3">
        <w:rPr>
          <w:rFonts w:eastAsia="Times New Roman"/>
        </w:rPr>
        <w:t xml:space="preserve">well-known </w:t>
      </w:r>
      <w:r w:rsidR="009D194D">
        <w:rPr>
          <w:rFonts w:eastAsia="Times New Roman"/>
        </w:rPr>
        <w:t xml:space="preserve">“multi-level” considerations </w:t>
      </w:r>
      <w:r>
        <w:rPr>
          <w:rFonts w:eastAsia="Times New Roman"/>
        </w:rPr>
        <w:t xml:space="preserve">(e.g., Chen &amp; Kanfer, 2006; </w:t>
      </w:r>
      <w:r>
        <w:rPr>
          <w:rFonts w:eastAsia="Times New Roman"/>
          <w:color w:val="222222"/>
          <w:highlight w:val="white"/>
        </w:rPr>
        <w:t>Järvelä, Volet, S., &amp; Järvenoja, 2010)</w:t>
      </w:r>
      <w:r w:rsidR="00004FE3">
        <w:rPr>
          <w:rFonts w:eastAsia="Times New Roman"/>
        </w:rPr>
        <w:t xml:space="preserve">. But the model proposed here </w:t>
      </w:r>
      <w:r w:rsidR="00B678AB">
        <w:rPr>
          <w:rFonts w:eastAsia="Times New Roman"/>
        </w:rPr>
        <w:t>diverges in its embrace of a</w:t>
      </w:r>
      <w:r>
        <w:rPr>
          <w:rFonts w:eastAsia="Times New Roman"/>
        </w:rPr>
        <w:t xml:space="preserve"> situative synthesis, resolutely interventionist goals, and design-based research methods</w:t>
      </w:r>
      <w:r w:rsidR="00B678AB">
        <w:rPr>
          <w:rFonts w:eastAsia="Times New Roman"/>
        </w:rPr>
        <w:t xml:space="preserve">. </w:t>
      </w:r>
      <w:r>
        <w:rPr>
          <w:rFonts w:eastAsia="Times New Roman"/>
        </w:rPr>
        <w:t xml:space="preserve">The method is complex and presents tensions between interventionist goals for iterative refinement and naturalistic goals for generalizable results. But it accrues design principles that extend beyond particular projects. When these design principles are shared, along with examples and information about the most relevant features of the example context, these principles can be readily used and extended by others. </w:t>
      </w:r>
    </w:p>
    <w:p w14:paraId="4D482674" w14:textId="77777777" w:rsidR="00577D18" w:rsidRDefault="00D93427" w:rsidP="00577D18">
      <w:pPr>
        <w:ind w:firstLine="720"/>
        <w:rPr>
          <w:rFonts w:eastAsia="Times New Roman"/>
        </w:rPr>
      </w:pPr>
      <w:r>
        <w:rPr>
          <w:rFonts w:eastAsia="Times New Roman"/>
        </w:rPr>
        <w:t xml:space="preserve">Fortunately, in networked learning settings, the discourse associated with </w:t>
      </w:r>
      <w:r w:rsidR="00B678AB">
        <w:rPr>
          <w:rFonts w:eastAsia="Times New Roman"/>
        </w:rPr>
        <w:t>credentials</w:t>
      </w:r>
      <w:r>
        <w:rPr>
          <w:rFonts w:eastAsia="Times New Roman"/>
        </w:rPr>
        <w:t xml:space="preserve"> </w:t>
      </w:r>
      <w:r w:rsidR="009D194D">
        <w:rPr>
          <w:rFonts w:eastAsia="Times New Roman"/>
        </w:rPr>
        <w:t>can be captured and search</w:t>
      </w:r>
      <w:r w:rsidR="00F96BC7">
        <w:rPr>
          <w:rFonts w:eastAsia="Times New Roman"/>
        </w:rPr>
        <w:t>ed</w:t>
      </w:r>
      <w:r w:rsidR="009D194D">
        <w:rPr>
          <w:rFonts w:eastAsia="Times New Roman"/>
        </w:rPr>
        <w:t xml:space="preserve"> by machines.</w:t>
      </w:r>
      <w:r>
        <w:rPr>
          <w:rFonts w:eastAsia="Times New Roman"/>
        </w:rPr>
        <w:t xml:space="preserve"> We are particularly excited by the fact that digital badges promise to hold and organize evidence of </w:t>
      </w:r>
      <w:r w:rsidR="00DB15AB">
        <w:rPr>
          <w:rFonts w:eastAsia="Times New Roman"/>
        </w:rPr>
        <w:t xml:space="preserve">learning (elaborated in Hickey &amp; Willis, </w:t>
      </w:r>
      <w:r>
        <w:rPr>
          <w:rFonts w:eastAsia="Times New Roman"/>
        </w:rPr>
        <w:t xml:space="preserve">2015). </w:t>
      </w:r>
      <w:r w:rsidR="00B678AB">
        <w:rPr>
          <w:rFonts w:eastAsia="Times New Roman"/>
        </w:rPr>
        <w:t>If</w:t>
      </w:r>
      <w:r>
        <w:rPr>
          <w:rFonts w:eastAsia="Times New Roman"/>
        </w:rPr>
        <w:t xml:space="preserve"> the multi-level model summarized above is applied to digital badges, the evidence of learning contained in the issued badges is immediately useable </w:t>
      </w:r>
      <w:r w:rsidR="00B678AB">
        <w:rPr>
          <w:rFonts w:eastAsia="Times New Roman"/>
        </w:rPr>
        <w:t>to study motivation</w:t>
      </w:r>
      <w:r>
        <w:rPr>
          <w:rFonts w:eastAsia="Times New Roman"/>
        </w:rPr>
        <w:t xml:space="preserve">. When coupled with the forthcoming </w:t>
      </w:r>
      <w:r w:rsidR="009D194D">
        <w:rPr>
          <w:rFonts w:eastAsia="Times New Roman"/>
        </w:rPr>
        <w:t>features of Open Badges 2.0, tremendous potential for transforming learning and education is promised.</w:t>
      </w:r>
    </w:p>
    <w:p w14:paraId="63F803E9" w14:textId="77777777" w:rsidR="00577D18" w:rsidRDefault="00577D18" w:rsidP="00577D18">
      <w:pPr>
        <w:ind w:firstLine="720"/>
        <w:rPr>
          <w:rFonts w:eastAsia="Times New Roman"/>
        </w:rPr>
      </w:pPr>
    </w:p>
    <w:p w14:paraId="3CBADE55" w14:textId="77777777" w:rsidR="00DC5B77" w:rsidRPr="00577D18" w:rsidRDefault="00DC5B77" w:rsidP="00577D18">
      <w:pPr>
        <w:rPr>
          <w:rFonts w:eastAsia="Times New Roman"/>
        </w:rPr>
      </w:pPr>
      <w:r w:rsidRPr="00577D18">
        <w:rPr>
          <w:rFonts w:eastAsia="Times New Roman"/>
          <w:b/>
        </w:rPr>
        <w:t>Concluding Thoughts</w:t>
      </w:r>
    </w:p>
    <w:p w14:paraId="67F030CD" w14:textId="77777777" w:rsidR="00DB15AB" w:rsidRDefault="00577D18" w:rsidP="00577D18">
      <w:pPr>
        <w:rPr>
          <w:rFonts w:eastAsia="Times New Roman"/>
        </w:rPr>
      </w:pPr>
      <w:r>
        <w:rPr>
          <w:rFonts w:eastAsia="Times New Roman"/>
        </w:rPr>
        <w:tab/>
      </w:r>
      <w:r w:rsidR="00B57D93">
        <w:rPr>
          <w:rFonts w:eastAsia="Times New Roman"/>
        </w:rPr>
        <w:t xml:space="preserve">Our primary conclusions from this research are represented by the seven design principles above. </w:t>
      </w:r>
      <w:r w:rsidR="00DB15AB">
        <w:rPr>
          <w:rFonts w:eastAsia="Times New Roman"/>
        </w:rPr>
        <w:t>To reiterate, these</w:t>
      </w:r>
      <w:r w:rsidR="00B57D93">
        <w:rPr>
          <w:rFonts w:eastAsia="Times New Roman"/>
        </w:rPr>
        <w:t xml:space="preserve"> conclusions emerged when considering the </w:t>
      </w:r>
      <w:r w:rsidR="00DB15AB">
        <w:rPr>
          <w:rFonts w:eastAsia="Times New Roman"/>
        </w:rPr>
        <w:t xml:space="preserve">concerns that critics and skeptics have raised about the potentially negative consequences of digital badges for intrinsic motivation in light of the findings of the </w:t>
      </w:r>
      <w:r w:rsidR="00B57D93">
        <w:rPr>
          <w:rFonts w:eastAsia="Times New Roman"/>
        </w:rPr>
        <w:t xml:space="preserve">Design Principles Documentation project. The </w:t>
      </w:r>
      <w:r w:rsidR="00B57D93">
        <w:rPr>
          <w:rFonts w:eastAsia="Times New Roman"/>
        </w:rPr>
        <w:lastRenderedPageBreak/>
        <w:t xml:space="preserve">DPD project </w:t>
      </w:r>
      <w:r w:rsidR="000928CA">
        <w:rPr>
          <w:rFonts w:eastAsia="Times New Roman"/>
        </w:rPr>
        <w:t xml:space="preserve">concluded </w:t>
      </w:r>
      <w:r w:rsidR="00B57D93">
        <w:rPr>
          <w:rFonts w:eastAsia="Times New Roman"/>
        </w:rPr>
        <w:t xml:space="preserve">that </w:t>
      </w:r>
      <w:r w:rsidR="000928CA">
        <w:rPr>
          <w:rFonts w:eastAsia="Times New Roman"/>
        </w:rPr>
        <w:t>seven</w:t>
      </w:r>
      <w:r w:rsidR="00B57D93">
        <w:rPr>
          <w:rFonts w:eastAsia="Times New Roman"/>
        </w:rPr>
        <w:t xml:space="preserve"> of the 30 badge system designs </w:t>
      </w:r>
      <w:r w:rsidR="000928CA">
        <w:rPr>
          <w:rFonts w:eastAsia="Times New Roman"/>
        </w:rPr>
        <w:t xml:space="preserve">primarily intended to </w:t>
      </w:r>
      <w:r w:rsidR="00015CEB">
        <w:rPr>
          <w:rFonts w:eastAsia="Times New Roman"/>
        </w:rPr>
        <w:t>use badges as relative</w:t>
      </w:r>
      <w:r w:rsidR="00D40ED3">
        <w:rPr>
          <w:rFonts w:eastAsia="Times New Roman"/>
        </w:rPr>
        <w:t>ly</w:t>
      </w:r>
      <w:r w:rsidR="00015CEB">
        <w:rPr>
          <w:rFonts w:eastAsia="Times New Roman"/>
        </w:rPr>
        <w:t xml:space="preserve"> extrinsic incentives </w:t>
      </w:r>
      <w:r w:rsidR="00D40ED3">
        <w:rPr>
          <w:rFonts w:eastAsia="Times New Roman"/>
        </w:rPr>
        <w:t>(</w:t>
      </w:r>
      <w:r w:rsidR="00015CEB">
        <w:rPr>
          <w:rFonts w:eastAsia="Times New Roman"/>
        </w:rPr>
        <w:t>within competency-based ecos</w:t>
      </w:r>
      <w:r w:rsidR="00D40ED3">
        <w:rPr>
          <w:rFonts w:eastAsia="Times New Roman"/>
        </w:rPr>
        <w:t>ystems).</w:t>
      </w:r>
      <w:r w:rsidR="00015CEB">
        <w:rPr>
          <w:rFonts w:eastAsia="Times New Roman"/>
        </w:rPr>
        <w:t xml:space="preserve"> </w:t>
      </w:r>
      <w:r w:rsidR="00DB15AB">
        <w:rPr>
          <w:rFonts w:eastAsia="Times New Roman"/>
        </w:rPr>
        <w:t xml:space="preserve">But the fact that </w:t>
      </w:r>
      <w:r w:rsidR="000928CA">
        <w:rPr>
          <w:rFonts w:eastAsia="Times New Roman"/>
        </w:rPr>
        <w:t xml:space="preserve">23 other </w:t>
      </w:r>
      <w:r w:rsidR="00DB15AB">
        <w:rPr>
          <w:rFonts w:eastAsia="Times New Roman"/>
        </w:rPr>
        <w:t xml:space="preserve">systems did not attempt to use badges in this manner </w:t>
      </w:r>
      <w:r w:rsidR="00015CEB">
        <w:rPr>
          <w:rFonts w:eastAsia="Times New Roman"/>
        </w:rPr>
        <w:t xml:space="preserve">suggests to us that </w:t>
      </w:r>
      <w:r w:rsidR="000928CA">
        <w:rPr>
          <w:rFonts w:eastAsia="Times New Roman"/>
        </w:rPr>
        <w:t xml:space="preserve">the </w:t>
      </w:r>
      <w:r w:rsidR="00015CEB">
        <w:rPr>
          <w:rFonts w:eastAsia="Times New Roman"/>
        </w:rPr>
        <w:t xml:space="preserve">concerns </w:t>
      </w:r>
      <w:r w:rsidR="000928CA">
        <w:rPr>
          <w:rFonts w:eastAsia="Times New Roman"/>
        </w:rPr>
        <w:t xml:space="preserve">about extrinsic rewards should be </w:t>
      </w:r>
      <w:r w:rsidR="00015CEB">
        <w:rPr>
          <w:rFonts w:eastAsia="Times New Roman"/>
        </w:rPr>
        <w:t xml:space="preserve">directed at the design of broader educational ecosystems, </w:t>
      </w:r>
      <w:r w:rsidR="000928CA">
        <w:rPr>
          <w:rFonts w:eastAsia="Times New Roman"/>
        </w:rPr>
        <w:t xml:space="preserve">rather than badges. </w:t>
      </w:r>
      <w:r w:rsidR="00015CEB">
        <w:rPr>
          <w:rFonts w:eastAsia="Times New Roman"/>
        </w:rPr>
        <w:t xml:space="preserve">Put differently, </w:t>
      </w:r>
      <w:r w:rsidR="000928CA">
        <w:rPr>
          <w:rFonts w:eastAsia="Times New Roman"/>
        </w:rPr>
        <w:t xml:space="preserve">our evidence supports the conclusion that </w:t>
      </w:r>
      <w:r w:rsidR="00015CEB">
        <w:rPr>
          <w:rFonts w:eastAsia="Times New Roman"/>
        </w:rPr>
        <w:t xml:space="preserve">Open Badges </w:t>
      </w:r>
      <w:r w:rsidR="009E586B">
        <w:rPr>
          <w:rFonts w:eastAsia="Times New Roman"/>
        </w:rPr>
        <w:t>have</w:t>
      </w:r>
      <w:r w:rsidR="00015CEB">
        <w:rPr>
          <w:rFonts w:eastAsia="Times New Roman"/>
        </w:rPr>
        <w:t xml:space="preserve"> provide</w:t>
      </w:r>
      <w:r>
        <w:rPr>
          <w:rFonts w:eastAsia="Times New Roman"/>
        </w:rPr>
        <w:t>d</w:t>
      </w:r>
      <w:r w:rsidR="00015CEB">
        <w:rPr>
          <w:rFonts w:eastAsia="Times New Roman"/>
        </w:rPr>
        <w:t xml:space="preserve"> a new proxy for </w:t>
      </w:r>
      <w:r>
        <w:rPr>
          <w:rFonts w:eastAsia="Times New Roman"/>
        </w:rPr>
        <w:t>the</w:t>
      </w:r>
      <w:r w:rsidR="00015CEB">
        <w:rPr>
          <w:rFonts w:eastAsia="Times New Roman"/>
        </w:rPr>
        <w:t xml:space="preserve"> enduring debate over </w:t>
      </w:r>
      <w:r w:rsidR="00C93EDA">
        <w:rPr>
          <w:rFonts w:eastAsia="Times New Roman"/>
        </w:rPr>
        <w:t>reward structures in</w:t>
      </w:r>
      <w:r>
        <w:rPr>
          <w:rFonts w:eastAsia="Times New Roman"/>
        </w:rPr>
        <w:t xml:space="preserve"> educational ecosystems</w:t>
      </w:r>
      <w:r w:rsidR="009E586B">
        <w:rPr>
          <w:rFonts w:eastAsia="Times New Roman"/>
        </w:rPr>
        <w:t>; our argument is that it is inappropriate to equate badges and reward structures in this fashion, and we believe that doing so is impeding important research and innovation that is needed to identify needed principles for using digital credentials most effectively.</w:t>
      </w:r>
    </w:p>
    <w:p w14:paraId="048D2515" w14:textId="3C376738" w:rsidR="00D40ED3" w:rsidRDefault="00DB15AB" w:rsidP="00577D18">
      <w:pPr>
        <w:rPr>
          <w:rFonts w:eastAsia="Times New Roman"/>
        </w:rPr>
      </w:pPr>
      <w:r>
        <w:rPr>
          <w:rFonts w:eastAsia="Times New Roman"/>
        </w:rPr>
        <w:tab/>
        <w:t xml:space="preserve">It is important to note </w:t>
      </w:r>
      <w:r w:rsidR="00841C6A">
        <w:rPr>
          <w:rFonts w:eastAsia="Times New Roman"/>
        </w:rPr>
        <w:t xml:space="preserve">that </w:t>
      </w:r>
      <w:r w:rsidR="00D40ED3">
        <w:rPr>
          <w:rFonts w:eastAsia="Times New Roman"/>
        </w:rPr>
        <w:t>some leaders within the Ope</w:t>
      </w:r>
      <w:r w:rsidR="00841C6A">
        <w:rPr>
          <w:rFonts w:eastAsia="Times New Roman"/>
        </w:rPr>
        <w:t xml:space="preserve">n Badges community (particularly Serge Ravet, e.g., 2014) </w:t>
      </w:r>
      <w:r w:rsidR="00D40ED3">
        <w:rPr>
          <w:rFonts w:eastAsia="Times New Roman"/>
        </w:rPr>
        <w:t xml:space="preserve">have expressed concerns that introducing Open Badges into constructivist </w:t>
      </w:r>
      <w:r w:rsidR="00841C6A">
        <w:rPr>
          <w:rFonts w:eastAsia="Times New Roman"/>
        </w:rPr>
        <w:t xml:space="preserve">ecosystems might </w:t>
      </w:r>
      <w:r w:rsidR="006466D9">
        <w:rPr>
          <w:rFonts w:eastAsia="Times New Roman"/>
        </w:rPr>
        <w:t>lead them to be transformed (i.e., “deformed” in Torrance, 2012) in</w:t>
      </w:r>
      <w:r>
        <w:rPr>
          <w:rFonts w:eastAsia="Times New Roman"/>
        </w:rPr>
        <w:t>to</w:t>
      </w:r>
      <w:r w:rsidR="006466D9">
        <w:rPr>
          <w:rFonts w:eastAsia="Times New Roman"/>
        </w:rPr>
        <w:t xml:space="preserve"> </w:t>
      </w:r>
      <w:r w:rsidR="00841C6A">
        <w:rPr>
          <w:rFonts w:eastAsia="Times New Roman"/>
        </w:rPr>
        <w:t xml:space="preserve">competency-based ecosystems (and </w:t>
      </w:r>
      <w:r>
        <w:rPr>
          <w:rFonts w:eastAsia="Times New Roman"/>
        </w:rPr>
        <w:t xml:space="preserve">presumably the </w:t>
      </w:r>
      <w:r w:rsidR="00841C6A">
        <w:rPr>
          <w:rFonts w:eastAsia="Times New Roman"/>
        </w:rPr>
        <w:t xml:space="preserve">corresponding reward structures). Our data did not provide support for that concern, in that the inquiry-based systems did not report </w:t>
      </w:r>
      <w:r w:rsidR="000928CA">
        <w:rPr>
          <w:rFonts w:eastAsia="Times New Roman"/>
        </w:rPr>
        <w:t xml:space="preserve">or appear to </w:t>
      </w:r>
      <w:r w:rsidR="00841C6A">
        <w:rPr>
          <w:rFonts w:eastAsia="Times New Roman"/>
        </w:rPr>
        <w:t>shift towards more specific measurable compe</w:t>
      </w:r>
      <w:r w:rsidR="000928CA">
        <w:rPr>
          <w:rFonts w:eastAsia="Times New Roman"/>
        </w:rPr>
        <w:t>tencies because of badges.</w:t>
      </w:r>
      <w:r w:rsidR="00841C6A">
        <w:rPr>
          <w:rFonts w:eastAsia="Times New Roman"/>
        </w:rPr>
        <w:t xml:space="preserve"> However, tension</w:t>
      </w:r>
      <w:r w:rsidR="006466D9">
        <w:rPr>
          <w:rFonts w:eastAsia="Times New Roman"/>
        </w:rPr>
        <w:t xml:space="preserve"> </w:t>
      </w:r>
      <w:r w:rsidR="000928CA">
        <w:rPr>
          <w:rFonts w:eastAsia="Times New Roman"/>
        </w:rPr>
        <w:t xml:space="preserve">with </w:t>
      </w:r>
      <w:r w:rsidR="00841C6A">
        <w:rPr>
          <w:rFonts w:eastAsia="Times New Roman"/>
        </w:rPr>
        <w:t xml:space="preserve">conventional </w:t>
      </w:r>
      <w:r w:rsidR="000928CA">
        <w:rPr>
          <w:rFonts w:eastAsia="Times New Roman"/>
        </w:rPr>
        <w:t xml:space="preserve">summative assessments </w:t>
      </w:r>
      <w:r w:rsidR="00841C6A">
        <w:rPr>
          <w:rFonts w:eastAsia="Times New Roman"/>
        </w:rPr>
        <w:t xml:space="preserve">has </w:t>
      </w:r>
      <w:r w:rsidR="000928CA">
        <w:rPr>
          <w:rFonts w:eastAsia="Times New Roman"/>
        </w:rPr>
        <w:t>long</w:t>
      </w:r>
      <w:r w:rsidR="00841C6A">
        <w:rPr>
          <w:rFonts w:eastAsia="Times New Roman"/>
        </w:rPr>
        <w:t xml:space="preserve"> been a central issue for propon</w:t>
      </w:r>
      <w:r w:rsidR="00EF3A1F">
        <w:rPr>
          <w:rFonts w:eastAsia="Times New Roman"/>
        </w:rPr>
        <w:t xml:space="preserve">ents of inquiry-based education and other </w:t>
      </w:r>
      <w:r w:rsidR="000928CA">
        <w:rPr>
          <w:rFonts w:eastAsia="Times New Roman"/>
        </w:rPr>
        <w:t>such</w:t>
      </w:r>
      <w:r w:rsidR="00EF3A1F">
        <w:rPr>
          <w:rFonts w:eastAsia="Times New Roman"/>
        </w:rPr>
        <w:t xml:space="preserve"> constructivist approaches</w:t>
      </w:r>
      <w:r w:rsidR="009E586B">
        <w:rPr>
          <w:rFonts w:eastAsia="Times New Roman"/>
        </w:rPr>
        <w:t xml:space="preserve"> (e.g., Gardner, 1992)</w:t>
      </w:r>
      <w:r w:rsidR="00EF3A1F">
        <w:rPr>
          <w:rFonts w:eastAsia="Times New Roman"/>
        </w:rPr>
        <w:t>.</w:t>
      </w:r>
      <w:r w:rsidR="006466D9">
        <w:rPr>
          <w:rFonts w:eastAsia="Times New Roman"/>
        </w:rPr>
        <w:t xml:space="preserve"> Thus, </w:t>
      </w:r>
      <w:r w:rsidR="009E586B">
        <w:rPr>
          <w:rFonts w:eastAsia="Times New Roman"/>
        </w:rPr>
        <w:t xml:space="preserve">another general </w:t>
      </w:r>
      <w:r w:rsidR="006466D9">
        <w:rPr>
          <w:rFonts w:eastAsia="Times New Roman"/>
        </w:rPr>
        <w:t>conclusions is that Open Badge</w:t>
      </w:r>
      <w:r w:rsidR="00B91C10">
        <w:rPr>
          <w:rFonts w:eastAsia="Times New Roman"/>
        </w:rPr>
        <w:t>s</w:t>
      </w:r>
      <w:r w:rsidR="006466D9">
        <w:rPr>
          <w:rFonts w:eastAsia="Times New Roman"/>
        </w:rPr>
        <w:t xml:space="preserve"> provide both the impetus and the context for educators and innovators to make new progress on resolving these enduring tensions.</w:t>
      </w:r>
      <w:r>
        <w:rPr>
          <w:rFonts w:eastAsia="Times New Roman"/>
        </w:rPr>
        <w:t xml:space="preserve"> To reiterate, we believe that situative theories and the new forms of evidence of learning contained in (and represented by) digital badge</w:t>
      </w:r>
      <w:r w:rsidR="009E586B">
        <w:rPr>
          <w:rFonts w:eastAsia="Times New Roman"/>
        </w:rPr>
        <w:t>s present a promising path forward in this regard.</w:t>
      </w:r>
    </w:p>
    <w:p w14:paraId="35D44CBA" w14:textId="77777777" w:rsidR="00577D18" w:rsidRDefault="00841C6A" w:rsidP="00577D18">
      <w:pPr>
        <w:rPr>
          <w:rFonts w:eastAsia="Times New Roman"/>
        </w:rPr>
      </w:pPr>
      <w:r>
        <w:rPr>
          <w:rFonts w:eastAsia="Times New Roman"/>
        </w:rPr>
        <w:tab/>
      </w:r>
      <w:r w:rsidR="009E586B">
        <w:rPr>
          <w:rFonts w:eastAsia="Times New Roman"/>
        </w:rPr>
        <w:t xml:space="preserve">Two rather nuanced conclusions may help guide future studies of badges and reward structures. Our first conclusion is that Open Badges are likely to draw </w:t>
      </w:r>
      <w:r w:rsidR="00C93EDA">
        <w:rPr>
          <w:rFonts w:eastAsia="Times New Roman"/>
        </w:rPr>
        <w:t>additional</w:t>
      </w:r>
      <w:r w:rsidR="00015CEB">
        <w:rPr>
          <w:rFonts w:eastAsia="Times New Roman"/>
        </w:rPr>
        <w:t xml:space="preserve"> </w:t>
      </w:r>
      <w:r w:rsidR="009E586B">
        <w:rPr>
          <w:rFonts w:eastAsia="Times New Roman"/>
        </w:rPr>
        <w:t xml:space="preserve">scrutiny to </w:t>
      </w:r>
      <w:r w:rsidR="00015CEB">
        <w:rPr>
          <w:rFonts w:eastAsia="Times New Roman"/>
        </w:rPr>
        <w:t xml:space="preserve">claims and evidence </w:t>
      </w:r>
      <w:r w:rsidR="009E586B">
        <w:rPr>
          <w:rFonts w:eastAsia="Times New Roman"/>
        </w:rPr>
        <w:t>and the manner in which that information such information is obtained.</w:t>
      </w:r>
      <w:r w:rsidR="00C93EDA">
        <w:rPr>
          <w:rFonts w:eastAsia="Times New Roman"/>
        </w:rPr>
        <w:t xml:space="preserve"> Our second conclusion is that the transparency afforded by this new scrutiny is likely to enhance the consequences of assessment practices for the larger educational ecosystems that those assessments serve.</w:t>
      </w:r>
      <w:r w:rsidR="009E586B">
        <w:rPr>
          <w:rFonts w:eastAsia="Times New Roman"/>
        </w:rPr>
        <w:t xml:space="preserve"> These consequence can be both positive and negative; some consequences might be positive from some perspectives and negative from other perspectives. </w:t>
      </w:r>
      <w:r w:rsidR="007D62DB">
        <w:rPr>
          <w:rFonts w:eastAsia="Times New Roman"/>
        </w:rPr>
        <w:t>These nuances call for studies that are well-theorized and carefully designed, rather than simplistic comparison studies that introduce badges and then examine a few outcomes.</w:t>
      </w:r>
    </w:p>
    <w:p w14:paraId="2C905AF5" w14:textId="5D81B78A" w:rsidR="00577D18" w:rsidRDefault="00577D18" w:rsidP="00577D18">
      <w:pPr>
        <w:rPr>
          <w:rFonts w:eastAsia="Times New Roman"/>
        </w:rPr>
      </w:pPr>
      <w:r>
        <w:rPr>
          <w:rFonts w:eastAsia="Times New Roman"/>
        </w:rPr>
        <w:tab/>
      </w:r>
      <w:r w:rsidR="007D62DB">
        <w:rPr>
          <w:rFonts w:eastAsia="Times New Roman"/>
        </w:rPr>
        <w:t xml:space="preserve">We close by reiterating that we did not reach </w:t>
      </w:r>
      <w:r>
        <w:rPr>
          <w:rFonts w:eastAsia="Times New Roman"/>
        </w:rPr>
        <w:t>any strong conclusions regarding competency-based vs inquiry-based</w:t>
      </w:r>
      <w:r w:rsidR="00604C4F">
        <w:rPr>
          <w:rFonts w:eastAsia="Times New Roman"/>
        </w:rPr>
        <w:t xml:space="preserve"> badge systems</w:t>
      </w:r>
      <w:r>
        <w:rPr>
          <w:rFonts w:eastAsia="Times New Roman"/>
        </w:rPr>
        <w:t xml:space="preserve">. While the competency-based efforts </w:t>
      </w:r>
      <w:r w:rsidR="00604C4F">
        <w:rPr>
          <w:rFonts w:eastAsia="Times New Roman"/>
        </w:rPr>
        <w:t xml:space="preserve">had a particularly difficult time implementing their badge systems, </w:t>
      </w:r>
      <w:r w:rsidR="007D62DB">
        <w:rPr>
          <w:rFonts w:eastAsia="Times New Roman"/>
        </w:rPr>
        <w:t xml:space="preserve">most </w:t>
      </w:r>
      <w:r w:rsidR="00604C4F">
        <w:rPr>
          <w:rFonts w:eastAsia="Times New Roman"/>
        </w:rPr>
        <w:t>those efforts a</w:t>
      </w:r>
      <w:r w:rsidR="007D62DB">
        <w:rPr>
          <w:rFonts w:eastAsia="Times New Roman"/>
        </w:rPr>
        <w:t xml:space="preserve">lso struggled more generally because they also had to overcome the fundamental orientation of their broader school systems towards courses and cohorts. Of course, our data did suggest that it was easier to issue badges for the completion of courses and projects with cohorts of learners, and </w:t>
      </w:r>
      <w:r w:rsidR="00513248">
        <w:rPr>
          <w:rFonts w:eastAsia="Times New Roman"/>
        </w:rPr>
        <w:t xml:space="preserve">provided some support for </w:t>
      </w:r>
      <w:r w:rsidR="007D62DB">
        <w:rPr>
          <w:rFonts w:eastAsia="Times New Roman"/>
        </w:rPr>
        <w:t>the concerns raised elsewhere about the limitations of self-</w:t>
      </w:r>
      <w:r w:rsidR="00B91C10">
        <w:rPr>
          <w:rFonts w:eastAsia="Times New Roman"/>
        </w:rPr>
        <w:t>p</w:t>
      </w:r>
      <w:r w:rsidR="007D62DB">
        <w:rPr>
          <w:rFonts w:eastAsia="Times New Roman"/>
        </w:rPr>
        <w:t>a</w:t>
      </w:r>
      <w:r w:rsidR="00B91C10">
        <w:rPr>
          <w:rFonts w:eastAsia="Times New Roman"/>
        </w:rPr>
        <w:t>c</w:t>
      </w:r>
      <w:r w:rsidR="007D62DB">
        <w:rPr>
          <w:rFonts w:eastAsia="Times New Roman"/>
        </w:rPr>
        <w:t>ed competency-</w:t>
      </w:r>
      <w:r w:rsidR="00513248">
        <w:rPr>
          <w:rFonts w:eastAsia="Times New Roman"/>
        </w:rPr>
        <w:t xml:space="preserve">based education (and the reward structures that they call for). But we believe that self-paced competency-based learning is ideal for some learning goals and contexts, and is inevitable in </w:t>
      </w:r>
      <w:r w:rsidR="00513248">
        <w:rPr>
          <w:rFonts w:eastAsia="Times New Roman"/>
        </w:rPr>
        <w:lastRenderedPageBreak/>
        <w:t xml:space="preserve">many more contexts, regardless of concerns raised by others. We hope that this chapter provides helpful guidance for using digital badges across the entire range of educational approaches.   </w:t>
      </w:r>
    </w:p>
    <w:p w14:paraId="3D531DA8" w14:textId="77777777" w:rsidR="00D741EC" w:rsidRDefault="00D741EC"/>
    <w:p w14:paraId="38A589BA" w14:textId="77777777" w:rsidR="00E75167" w:rsidRDefault="00F92C7B">
      <w:pPr>
        <w:jc w:val="center"/>
      </w:pPr>
      <w:r>
        <w:rPr>
          <w:rFonts w:eastAsia="Times New Roman"/>
          <w:b/>
        </w:rPr>
        <w:t>Acknowledgements</w:t>
      </w:r>
    </w:p>
    <w:p w14:paraId="41A17A4A" w14:textId="77777777" w:rsidR="00E75167" w:rsidRDefault="00F92C7B">
      <w:r>
        <w:rPr>
          <w:rFonts w:eastAsia="Times New Roman"/>
          <w:b/>
        </w:rPr>
        <w:tab/>
      </w:r>
      <w:r>
        <w:rPr>
          <w:rFonts w:eastAsia="Times New Roman"/>
        </w:rPr>
        <w:t>This research was primarily supported by grants from the John D. and Catherine T. MacArthur Foundation. Additional support was provided by a grant from the Indiana University Office of the Vice Provost for Research and an assistantship from the Indiana University Department of Counseling and Educational Psychology. Individual</w:t>
      </w:r>
      <w:r w:rsidR="00CC76C1">
        <w:rPr>
          <w:rFonts w:eastAsia="Times New Roman"/>
        </w:rPr>
        <w:t>s</w:t>
      </w:r>
      <w:r>
        <w:rPr>
          <w:rFonts w:eastAsia="Times New Roman"/>
        </w:rPr>
        <w:t xml:space="preserve"> who contributed directly the Design Principles Documentation Project included Christine Chow, Cindy Cogs</w:t>
      </w:r>
      <w:r w:rsidR="00217446">
        <w:rPr>
          <w:rFonts w:eastAsia="Times New Roman"/>
        </w:rPr>
        <w:t xml:space="preserve">well, Rebecca Itow, Nate Otto, </w:t>
      </w:r>
      <w:r>
        <w:rPr>
          <w:rFonts w:eastAsia="Times New Roman"/>
        </w:rPr>
        <w:t xml:space="preserve">Joshua Quick, Cathy Tran, James Willis III, and Suraj Uttamchandani. </w:t>
      </w:r>
      <w:r w:rsidR="006A1BD7">
        <w:rPr>
          <w:rFonts w:eastAsia="Times New Roman"/>
        </w:rPr>
        <w:t xml:space="preserve">Rebecca Itow and </w:t>
      </w:r>
      <w:r>
        <w:rPr>
          <w:rFonts w:eastAsia="Times New Roman"/>
        </w:rPr>
        <w:t>Christopher Anderson assisted in the production of this manuscript. The authors gratefully acknowledge the input and suggestion of the editors of this volume</w:t>
      </w:r>
      <w:r w:rsidR="00CC76C1">
        <w:rPr>
          <w:rFonts w:eastAsia="Times New Roman"/>
        </w:rPr>
        <w:t>.</w:t>
      </w:r>
    </w:p>
    <w:p w14:paraId="6ADD3AED" w14:textId="77777777" w:rsidR="00E87D04" w:rsidRDefault="00F92C7B" w:rsidP="00E87D04">
      <w:pPr>
        <w:ind w:firstLine="720"/>
        <w:rPr>
          <w:rFonts w:eastAsia="Times New Roman"/>
        </w:rPr>
      </w:pPr>
      <w:r>
        <w:rPr>
          <w:rFonts w:eastAsia="Times New Roman"/>
        </w:rPr>
        <w:t xml:space="preserve"> </w:t>
      </w:r>
    </w:p>
    <w:p w14:paraId="442A9254" w14:textId="77777777" w:rsidR="00DC5B77" w:rsidRPr="004767E3" w:rsidRDefault="00DC5B77" w:rsidP="00E87D04">
      <w:pPr>
        <w:ind w:firstLine="720"/>
      </w:pPr>
      <w:r>
        <w:rPr>
          <w:rFonts w:eastAsia="Times New Roman"/>
        </w:rPr>
        <w:t xml:space="preserve"> </w:t>
      </w:r>
    </w:p>
    <w:p w14:paraId="303C80A6" w14:textId="77777777" w:rsidR="00E87D04" w:rsidRPr="003B2E31" w:rsidRDefault="00E87D04" w:rsidP="00E87D04">
      <w:pPr>
        <w:keepNext/>
        <w:ind w:left="633" w:hanging="547"/>
        <w:jc w:val="center"/>
        <w:rPr>
          <w:color w:val="000000" w:themeColor="text1"/>
        </w:rPr>
      </w:pPr>
      <w:r w:rsidRPr="003B2E31">
        <w:rPr>
          <w:rFonts w:eastAsia="Times New Roman"/>
          <w:b/>
          <w:color w:val="000000" w:themeColor="text1"/>
        </w:rPr>
        <w:t>References</w:t>
      </w:r>
    </w:p>
    <w:p w14:paraId="1C203BDF"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Abramovich, S., Schunn, C., &amp; Higashi, R. M. (2013). Are badges useful in education?: it depends upon the type of badge and expertise of learner. </w:t>
      </w:r>
      <w:r w:rsidRPr="003B2E31">
        <w:rPr>
          <w:rFonts w:eastAsia="Times New Roman"/>
          <w:i/>
          <w:color w:val="000000" w:themeColor="text1"/>
        </w:rPr>
        <w:t>Educational Technology Research and Development</w:t>
      </w:r>
      <w:r w:rsidRPr="003B2E31">
        <w:rPr>
          <w:rFonts w:eastAsia="Times New Roman"/>
          <w:color w:val="000000" w:themeColor="text1"/>
        </w:rPr>
        <w:t xml:space="preserve">, </w:t>
      </w:r>
      <w:r w:rsidRPr="003B2E31">
        <w:rPr>
          <w:rFonts w:eastAsia="Times New Roman"/>
          <w:i/>
          <w:color w:val="000000" w:themeColor="text1"/>
        </w:rPr>
        <w:t>61</w:t>
      </w:r>
      <w:r>
        <w:rPr>
          <w:rFonts w:eastAsia="Times New Roman"/>
          <w:color w:val="000000" w:themeColor="text1"/>
        </w:rPr>
        <w:t>(2)</w:t>
      </w:r>
      <w:r w:rsidRPr="003B2E31">
        <w:rPr>
          <w:rFonts w:eastAsia="Times New Roman"/>
          <w:color w:val="000000" w:themeColor="text1"/>
        </w:rPr>
        <w:t>, 217-232.</w:t>
      </w:r>
    </w:p>
    <w:p w14:paraId="1BA58C24"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Afterschool Alliance (2015, July). </w:t>
      </w:r>
      <w:r w:rsidRPr="003B2E31">
        <w:rPr>
          <w:rFonts w:eastAsia="Times New Roman"/>
          <w:i/>
          <w:color w:val="000000" w:themeColor="text1"/>
        </w:rPr>
        <w:t xml:space="preserve">Digital badges in afterschool: Connecting learning in a connected world. </w:t>
      </w:r>
      <w:r w:rsidRPr="003B2E31">
        <w:rPr>
          <w:rFonts w:eastAsia="Times New Roman"/>
          <w:color w:val="000000" w:themeColor="text1"/>
        </w:rPr>
        <w:t>[Report].</w:t>
      </w:r>
      <w:r w:rsidR="00647272">
        <w:rPr>
          <w:rFonts w:eastAsia="Times New Roman"/>
          <w:color w:val="000000" w:themeColor="text1"/>
        </w:rPr>
        <w:t xml:space="preserve"> </w:t>
      </w:r>
      <w:r w:rsidRPr="003B2E31">
        <w:rPr>
          <w:rFonts w:eastAsia="Times New Roman"/>
          <w:color w:val="000000" w:themeColor="text1"/>
        </w:rPr>
        <w:t xml:space="preserve">Author: </w:t>
      </w:r>
      <w:hyperlink r:id="rId8">
        <w:r w:rsidRPr="003B2E31">
          <w:rPr>
            <w:rFonts w:eastAsia="Times New Roman"/>
            <w:color w:val="000000" w:themeColor="text1"/>
          </w:rPr>
          <w:t>http://www.afterschoolalliance.org/documents/DigitalBadgesInAfterschool.pdf</w:t>
        </w:r>
      </w:hyperlink>
      <w:r w:rsidRPr="003B2E31">
        <w:rPr>
          <w:rFonts w:eastAsia="Times New Roman"/>
          <w:color w:val="000000" w:themeColor="text1"/>
        </w:rPr>
        <w:t xml:space="preserve"> </w:t>
      </w:r>
    </w:p>
    <w:p w14:paraId="38FE0869"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American Council on Education (2016). </w:t>
      </w:r>
      <w:r w:rsidRPr="003B2E31">
        <w:rPr>
          <w:rFonts w:eastAsia="Times New Roman"/>
          <w:i/>
          <w:color w:val="000000" w:themeColor="text1"/>
        </w:rPr>
        <w:t>Quality dimensions for connected credentials.</w:t>
      </w:r>
      <w:r w:rsidR="00647272">
        <w:rPr>
          <w:rFonts w:eastAsia="Times New Roman"/>
          <w:i/>
          <w:color w:val="000000" w:themeColor="text1"/>
        </w:rPr>
        <w:t xml:space="preserve"> </w:t>
      </w:r>
      <w:r w:rsidRPr="003B2E31">
        <w:rPr>
          <w:rFonts w:eastAsia="Times New Roman"/>
          <w:color w:val="000000" w:themeColor="text1"/>
        </w:rPr>
        <w:t>Washington, DC: Author.</w:t>
      </w:r>
      <w:r>
        <w:rPr>
          <w:rFonts w:eastAsia="Times New Roman"/>
          <w:color w:val="000000" w:themeColor="text1"/>
        </w:rPr>
        <w:t xml:space="preserve"> Retrieved from:</w:t>
      </w:r>
      <w:r w:rsidR="00647272">
        <w:rPr>
          <w:rFonts w:eastAsia="Times New Roman"/>
          <w:color w:val="000000" w:themeColor="text1"/>
        </w:rPr>
        <w:t xml:space="preserve"> </w:t>
      </w:r>
      <w:hyperlink r:id="rId9">
        <w:r w:rsidRPr="003B2E31">
          <w:rPr>
            <w:rFonts w:eastAsia="Times New Roman"/>
            <w:color w:val="000000" w:themeColor="text1"/>
          </w:rPr>
          <w:t>http://connectingcredentials.org/wp-content/uploads/2016/04/Quality-Dimensions-for-Connected-Credentials.pdf</w:t>
        </w:r>
      </w:hyperlink>
      <w:r w:rsidRPr="003B2E31">
        <w:rPr>
          <w:rFonts w:eastAsia="Times New Roman"/>
          <w:color w:val="000000" w:themeColor="text1"/>
        </w:rPr>
        <w:t xml:space="preserve"> </w:t>
      </w:r>
    </w:p>
    <w:p w14:paraId="04957AFE" w14:textId="77777777" w:rsidR="00AA3EEC" w:rsidRDefault="00AA3EEC" w:rsidP="00AA3EEC">
      <w:pPr>
        <w:ind w:left="720" w:hanging="720"/>
      </w:pPr>
      <w:r>
        <w:rPr>
          <w:rFonts w:eastAsia="Times New Roman"/>
        </w:rPr>
        <w:t xml:space="preserve">Anderson, J. R. (1982). Acquisition of cognitive skill. </w:t>
      </w:r>
      <w:r>
        <w:rPr>
          <w:rFonts w:eastAsia="Times New Roman"/>
          <w:i/>
        </w:rPr>
        <w:t>Psychological Review</w:t>
      </w:r>
      <w:r>
        <w:rPr>
          <w:rFonts w:eastAsia="Times New Roman"/>
        </w:rPr>
        <w:t xml:space="preserve">, </w:t>
      </w:r>
      <w:r>
        <w:rPr>
          <w:rFonts w:eastAsia="Times New Roman"/>
          <w:i/>
        </w:rPr>
        <w:t>89</w:t>
      </w:r>
      <w:r>
        <w:rPr>
          <w:rFonts w:eastAsia="Times New Roman"/>
        </w:rPr>
        <w:t>(4), 369-406.</w:t>
      </w:r>
    </w:p>
    <w:p w14:paraId="759C0364"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Anderson, T., &amp; McGreal, R. (2012). Disruptive pedagogies and technologies in universities. </w:t>
      </w:r>
      <w:r w:rsidRPr="003B2E31">
        <w:rPr>
          <w:rFonts w:eastAsia="Times New Roman"/>
          <w:i/>
          <w:color w:val="000000" w:themeColor="text1"/>
        </w:rPr>
        <w:t>Educational Technology &amp; Society</w:t>
      </w:r>
      <w:r w:rsidRPr="003B2E31">
        <w:rPr>
          <w:rFonts w:eastAsia="Times New Roman"/>
          <w:color w:val="000000" w:themeColor="text1"/>
        </w:rPr>
        <w:t xml:space="preserve">, </w:t>
      </w:r>
      <w:r w:rsidRPr="003B2E31">
        <w:rPr>
          <w:rFonts w:eastAsia="Times New Roman"/>
          <w:i/>
          <w:color w:val="000000" w:themeColor="text1"/>
        </w:rPr>
        <w:t>15</w:t>
      </w:r>
      <w:r w:rsidRPr="003B2E31">
        <w:rPr>
          <w:rFonts w:eastAsia="Times New Roman"/>
          <w:color w:val="000000" w:themeColor="text1"/>
        </w:rPr>
        <w:t>(4), 380-389.</w:t>
      </w:r>
    </w:p>
    <w:p w14:paraId="7D3AF81A"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Ash, D. (2012, June 13). “Digital badges” would represent student skill acquisition. </w:t>
      </w:r>
      <w:r w:rsidRPr="003B2E31">
        <w:rPr>
          <w:rFonts w:eastAsia="Times New Roman"/>
          <w:i/>
          <w:color w:val="000000" w:themeColor="text1"/>
        </w:rPr>
        <w:t xml:space="preserve">Education Week Digital Directions. </w:t>
      </w:r>
    </w:p>
    <w:p w14:paraId="5A4D097C"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Bandura, A. (2000). Exercise of human agency through collective efficacy. </w:t>
      </w:r>
      <w:r w:rsidRPr="003B2E31">
        <w:rPr>
          <w:rFonts w:eastAsia="Times New Roman"/>
          <w:i/>
          <w:color w:val="000000" w:themeColor="text1"/>
        </w:rPr>
        <w:t>Current Directions in Psychological Science, 9</w:t>
      </w:r>
      <w:r>
        <w:rPr>
          <w:rFonts w:eastAsia="Times New Roman"/>
          <w:color w:val="000000" w:themeColor="text1"/>
        </w:rPr>
        <w:t>(3)</w:t>
      </w:r>
      <w:r w:rsidRPr="003B2E31">
        <w:rPr>
          <w:rFonts w:eastAsia="Times New Roman"/>
          <w:color w:val="000000" w:themeColor="text1"/>
        </w:rPr>
        <w:t>, 75-78.</w:t>
      </w:r>
    </w:p>
    <w:p w14:paraId="5871C69E"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Barab, S., Zuiker, S., Warren, S., Hickey, D., Ingram-Goble, A., Kwon, E. J., ... &amp; Herring, S. C. (2007). Situationally embodied curriculum: Relating formalisms and contexts. </w:t>
      </w:r>
      <w:r w:rsidRPr="003B2E31">
        <w:rPr>
          <w:rFonts w:eastAsia="Times New Roman"/>
          <w:i/>
          <w:color w:val="000000" w:themeColor="text1"/>
        </w:rPr>
        <w:t>Science Education</w:t>
      </w:r>
      <w:r w:rsidRPr="003B2E31">
        <w:rPr>
          <w:rFonts w:eastAsia="Times New Roman"/>
          <w:color w:val="000000" w:themeColor="text1"/>
        </w:rPr>
        <w:t xml:space="preserve">, </w:t>
      </w:r>
      <w:r w:rsidRPr="003B2E31">
        <w:rPr>
          <w:rFonts w:eastAsia="Times New Roman"/>
          <w:i/>
          <w:color w:val="000000" w:themeColor="text1"/>
        </w:rPr>
        <w:t>91</w:t>
      </w:r>
      <w:r w:rsidRPr="003B2E31">
        <w:rPr>
          <w:rFonts w:eastAsia="Times New Roman"/>
          <w:color w:val="000000" w:themeColor="text1"/>
        </w:rPr>
        <w:t>(5), 750-782.</w:t>
      </w:r>
    </w:p>
    <w:p w14:paraId="1FDD7CCF"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Blackburn, R. D., Porto, S. C., &amp; Thompson, J. J. (2016). Competency-based education and the relationship to digital badges. In L. Y. Muilenburg &amp; Z. L. Berge (Eds.), </w:t>
      </w:r>
      <w:r w:rsidRPr="003B2E31">
        <w:rPr>
          <w:rFonts w:eastAsia="Times New Roman"/>
          <w:i/>
          <w:color w:val="000000" w:themeColor="text1"/>
        </w:rPr>
        <w:t>Digital badges in education: Trends, issues, and cases</w:t>
      </w:r>
      <w:r w:rsidRPr="003B2E31">
        <w:rPr>
          <w:rFonts w:eastAsia="Times New Roman"/>
          <w:color w:val="000000" w:themeColor="text1"/>
        </w:rPr>
        <w:t xml:space="preserve"> (pp. 30-38). New York: Routledge.</w:t>
      </w:r>
    </w:p>
    <w:p w14:paraId="0F09C9C6" w14:textId="77777777" w:rsidR="00E87D04" w:rsidRPr="003B2E31" w:rsidRDefault="00E87D04" w:rsidP="00E87D04">
      <w:pPr>
        <w:ind w:left="720" w:hanging="720"/>
        <w:rPr>
          <w:color w:val="000000" w:themeColor="text1"/>
        </w:rPr>
      </w:pPr>
      <w:r w:rsidRPr="003B2E31">
        <w:rPr>
          <w:rFonts w:eastAsia="Times New Roman"/>
          <w:color w:val="000000" w:themeColor="text1"/>
        </w:rPr>
        <w:t>Bologna Open Recognition Declaration (2016, October 27).</w:t>
      </w:r>
      <w:r w:rsidR="00647272">
        <w:rPr>
          <w:rFonts w:eastAsia="Times New Roman"/>
          <w:color w:val="000000" w:themeColor="text1"/>
        </w:rPr>
        <w:t xml:space="preserve"> </w:t>
      </w:r>
      <w:r w:rsidRPr="003B2E31">
        <w:rPr>
          <w:rFonts w:eastAsia="Times New Roman"/>
          <w:color w:val="000000" w:themeColor="text1"/>
        </w:rPr>
        <w:t xml:space="preserve">Author. </w:t>
      </w:r>
      <w:r>
        <w:rPr>
          <w:rFonts w:eastAsia="Times New Roman"/>
          <w:color w:val="000000" w:themeColor="text1"/>
        </w:rPr>
        <w:t xml:space="preserve">Retrieved from: </w:t>
      </w:r>
      <w:hyperlink r:id="rId10">
        <w:r w:rsidRPr="003B2E31">
          <w:rPr>
            <w:rFonts w:eastAsia="Times New Roman"/>
            <w:color w:val="000000" w:themeColor="text1"/>
          </w:rPr>
          <w:t>http://www.openrecognition.org/</w:t>
        </w:r>
      </w:hyperlink>
    </w:p>
    <w:p w14:paraId="6A3A8EBD" w14:textId="71271292" w:rsidR="00C23AF8" w:rsidRDefault="00C23AF8" w:rsidP="00E87D04">
      <w:pPr>
        <w:ind w:left="720" w:hanging="720"/>
        <w:rPr>
          <w:rFonts w:eastAsia="Times New Roman"/>
          <w:color w:val="000000" w:themeColor="text1"/>
        </w:rPr>
      </w:pPr>
      <w:r>
        <w:rPr>
          <w:rFonts w:eastAsia="Times New Roman"/>
          <w:color w:val="000000" w:themeColor="text1"/>
        </w:rPr>
        <w:lastRenderedPageBreak/>
        <w:t xml:space="preserve">Bowen, K. (2013, May 20).  “Carpetbadging” – why metadata is so important when it comes to #openbadges [Twitter Post]. </w:t>
      </w:r>
      <w:hyperlink r:id="rId11" w:history="1">
        <w:r w:rsidRPr="00A01336">
          <w:rPr>
            <w:rStyle w:val="Hyperlink"/>
            <w:rFonts w:eastAsia="Times New Roman"/>
          </w:rPr>
          <w:t>https://twitter.com/kyledbowen/status/336577520449245185</w:t>
        </w:r>
      </w:hyperlink>
      <w:r>
        <w:rPr>
          <w:rFonts w:eastAsia="Times New Roman"/>
          <w:color w:val="000000" w:themeColor="text1"/>
        </w:rPr>
        <w:t xml:space="preserve"> </w:t>
      </w:r>
    </w:p>
    <w:p w14:paraId="058E69BB"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Brown, J. S., and Adler R. P (2008). Open education, the long tail, and learning 2.0. </w:t>
      </w:r>
      <w:r w:rsidRPr="003B2E31">
        <w:rPr>
          <w:rFonts w:eastAsia="Times New Roman"/>
          <w:i/>
          <w:color w:val="000000" w:themeColor="text1"/>
        </w:rPr>
        <w:t>EDUCAUSE Review</w:t>
      </w:r>
      <w:r w:rsidRPr="003B2E31">
        <w:rPr>
          <w:rFonts w:eastAsia="Times New Roman"/>
          <w:color w:val="000000" w:themeColor="text1"/>
        </w:rPr>
        <w:t xml:space="preserve">, </w:t>
      </w:r>
      <w:r w:rsidRPr="003B2E31">
        <w:rPr>
          <w:rFonts w:eastAsia="Times New Roman"/>
          <w:i/>
          <w:color w:val="000000" w:themeColor="text1"/>
        </w:rPr>
        <w:t>43</w:t>
      </w:r>
      <w:r w:rsidRPr="003B2E31">
        <w:rPr>
          <w:rFonts w:eastAsia="Times New Roman"/>
          <w:color w:val="000000" w:themeColor="text1"/>
        </w:rPr>
        <w:t>(1), 16-20.</w:t>
      </w:r>
    </w:p>
    <w:p w14:paraId="437AD245"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Brown, J. S. (2012, March 3). </w:t>
      </w:r>
      <w:r w:rsidRPr="003B2E31">
        <w:rPr>
          <w:rFonts w:eastAsia="Times New Roman"/>
          <w:i/>
          <w:color w:val="000000" w:themeColor="text1"/>
        </w:rPr>
        <w:t xml:space="preserve">Cultivating the entrepreneurial learner in the 21st century. </w:t>
      </w:r>
      <w:r w:rsidRPr="003B2E31">
        <w:rPr>
          <w:rFonts w:eastAsia="Times New Roman"/>
          <w:color w:val="000000" w:themeColor="text1"/>
        </w:rPr>
        <w:t xml:space="preserve">[YouTube video]. Keynote address at the 2012 Digital Media and Learning Conference. </w:t>
      </w:r>
    </w:p>
    <w:p w14:paraId="59E188C4"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Buckingham, J. (2014). Open digital badges for the uninitiated. </w:t>
      </w:r>
      <w:r w:rsidRPr="003B2E31">
        <w:rPr>
          <w:rFonts w:eastAsia="Times New Roman"/>
          <w:i/>
          <w:color w:val="000000" w:themeColor="text1"/>
        </w:rPr>
        <w:t>The Electronic Journal for English as a Second Language</w:t>
      </w:r>
      <w:r w:rsidRPr="003B2E31">
        <w:rPr>
          <w:rFonts w:eastAsia="Times New Roman"/>
          <w:color w:val="000000" w:themeColor="text1"/>
        </w:rPr>
        <w:t xml:space="preserve">, </w:t>
      </w:r>
      <w:r w:rsidRPr="003B2E31">
        <w:rPr>
          <w:rFonts w:eastAsia="Times New Roman"/>
          <w:i/>
          <w:color w:val="000000" w:themeColor="text1"/>
        </w:rPr>
        <w:t>18</w:t>
      </w:r>
      <w:r w:rsidRPr="003B2E31">
        <w:rPr>
          <w:rFonts w:eastAsia="Times New Roman"/>
          <w:color w:val="000000" w:themeColor="text1"/>
        </w:rPr>
        <w:t>(1), 1-11.</w:t>
      </w:r>
    </w:p>
    <w:p w14:paraId="3C48B007" w14:textId="77777777" w:rsidR="00E87D04" w:rsidRPr="003B2E31" w:rsidRDefault="00E87D04" w:rsidP="00E87D04">
      <w:pPr>
        <w:ind w:left="720" w:hanging="720"/>
        <w:rPr>
          <w:color w:val="000000" w:themeColor="text1"/>
        </w:rPr>
      </w:pPr>
      <w:r w:rsidRPr="0015508C">
        <w:rPr>
          <w:rFonts w:eastAsia="Times New Roman"/>
          <w:color w:val="000000" w:themeColor="text1"/>
          <w:lang w:val="it-IT"/>
        </w:rPr>
        <w:t xml:space="preserve">Cameron, J., Banko, K. M., &amp; Pierce, W. D. (2001). </w:t>
      </w:r>
      <w:r w:rsidRPr="003B2E31">
        <w:rPr>
          <w:rFonts w:eastAsia="Times New Roman"/>
          <w:color w:val="000000" w:themeColor="text1"/>
        </w:rPr>
        <w:t>Pervasive ne</w:t>
      </w:r>
      <w:r>
        <w:rPr>
          <w:rFonts w:eastAsia="Times New Roman"/>
          <w:color w:val="000000" w:themeColor="text1"/>
        </w:rPr>
        <w:t xml:space="preserve">gative effects of rewards on </w:t>
      </w:r>
      <w:r w:rsidRPr="003B2E31">
        <w:rPr>
          <w:rFonts w:eastAsia="Times New Roman"/>
          <w:color w:val="000000" w:themeColor="text1"/>
        </w:rPr>
        <w:t xml:space="preserve">intrinsic motivation: The myth continues. </w:t>
      </w:r>
      <w:r w:rsidRPr="003B2E31">
        <w:rPr>
          <w:rFonts w:eastAsia="Times New Roman"/>
          <w:i/>
          <w:color w:val="000000" w:themeColor="text1"/>
        </w:rPr>
        <w:t>The Behavior Analyst</w:t>
      </w:r>
      <w:r w:rsidRPr="003B2E31">
        <w:rPr>
          <w:rFonts w:eastAsia="Times New Roman"/>
          <w:color w:val="000000" w:themeColor="text1"/>
        </w:rPr>
        <w:t xml:space="preserve">, </w:t>
      </w:r>
      <w:r w:rsidRPr="003B2E31">
        <w:rPr>
          <w:rFonts w:eastAsia="Times New Roman"/>
          <w:i/>
          <w:color w:val="000000" w:themeColor="text1"/>
        </w:rPr>
        <w:t>24</w:t>
      </w:r>
      <w:r w:rsidRPr="003B2E31">
        <w:rPr>
          <w:rFonts w:eastAsia="Times New Roman"/>
          <w:color w:val="000000" w:themeColor="text1"/>
        </w:rPr>
        <w:t>(1), 1-44.</w:t>
      </w:r>
    </w:p>
    <w:p w14:paraId="4B95DACD"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Case, R. (1996) Changing views of knowledge and their impact on educational research and practice. In D. R. Olson &amp; N. Torrance (Eds.), </w:t>
      </w:r>
      <w:r w:rsidRPr="003B2E31">
        <w:rPr>
          <w:rFonts w:eastAsia="Times New Roman"/>
          <w:i/>
          <w:color w:val="000000" w:themeColor="text1"/>
        </w:rPr>
        <w:t>Handbook of education and human development</w:t>
      </w:r>
      <w:r w:rsidRPr="003B2E31">
        <w:rPr>
          <w:color w:val="000000" w:themeColor="text1"/>
          <w:sz w:val="17"/>
          <w:szCs w:val="17"/>
        </w:rPr>
        <w:t xml:space="preserve"> </w:t>
      </w:r>
      <w:r w:rsidRPr="003B2E31">
        <w:rPr>
          <w:rFonts w:eastAsia="Times New Roman"/>
          <w:color w:val="000000" w:themeColor="text1"/>
        </w:rPr>
        <w:t>(pp. 75-99). Cambridge, MA: Blackwell.</w:t>
      </w:r>
    </w:p>
    <w:p w14:paraId="4EF7D7A5"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Carey, K. (2012, November 2). Show me your badge. </w:t>
      </w:r>
      <w:r w:rsidRPr="003B2E31">
        <w:rPr>
          <w:rFonts w:eastAsia="Times New Roman"/>
          <w:i/>
          <w:color w:val="000000" w:themeColor="text1"/>
        </w:rPr>
        <w:t xml:space="preserve">The New York Times. </w:t>
      </w:r>
    </w:p>
    <w:p w14:paraId="1518A15F"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Casilli, C., &amp; Hickey, D. (2016). Transcending conventional credentialing and assessment paradigms with information-rich digital badges. </w:t>
      </w:r>
      <w:r w:rsidRPr="003B2E31">
        <w:rPr>
          <w:rFonts w:eastAsia="Times New Roman"/>
          <w:i/>
          <w:color w:val="000000" w:themeColor="text1"/>
        </w:rPr>
        <w:t>The Information Society</w:t>
      </w:r>
      <w:r w:rsidRPr="003B2E31">
        <w:rPr>
          <w:rFonts w:eastAsia="Times New Roman"/>
          <w:color w:val="000000" w:themeColor="text1"/>
        </w:rPr>
        <w:t xml:space="preserve">, </w:t>
      </w:r>
      <w:r w:rsidRPr="003B2E31">
        <w:rPr>
          <w:rFonts w:eastAsia="Times New Roman"/>
          <w:i/>
          <w:color w:val="000000" w:themeColor="text1"/>
        </w:rPr>
        <w:t>32</w:t>
      </w:r>
      <w:r w:rsidRPr="003B2E31">
        <w:rPr>
          <w:rFonts w:eastAsia="Times New Roman"/>
          <w:color w:val="000000" w:themeColor="text1"/>
        </w:rPr>
        <w:t>(2), 117-129.</w:t>
      </w:r>
    </w:p>
    <w:p w14:paraId="6CF3777A"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Chen, G., &amp; Kanfer, R. (2006). Toward a systems theory of motivated behavior in work teams. </w:t>
      </w:r>
      <w:r w:rsidRPr="003B2E31">
        <w:rPr>
          <w:rFonts w:eastAsia="Times New Roman"/>
          <w:i/>
          <w:color w:val="000000" w:themeColor="text1"/>
        </w:rPr>
        <w:t>Research in Organizational Behavior</w:t>
      </w:r>
      <w:r w:rsidRPr="003B2E31">
        <w:rPr>
          <w:rFonts w:eastAsia="Times New Roman"/>
          <w:color w:val="000000" w:themeColor="text1"/>
        </w:rPr>
        <w:t xml:space="preserve">, </w:t>
      </w:r>
      <w:r w:rsidRPr="003B2E31">
        <w:rPr>
          <w:rFonts w:eastAsia="Times New Roman"/>
          <w:i/>
          <w:color w:val="000000" w:themeColor="text1"/>
        </w:rPr>
        <w:t>27</w:t>
      </w:r>
      <w:r w:rsidRPr="003B2E31">
        <w:rPr>
          <w:rFonts w:eastAsia="Times New Roman"/>
          <w:color w:val="000000" w:themeColor="text1"/>
        </w:rPr>
        <w:t>, 223-267.</w:t>
      </w:r>
    </w:p>
    <w:p w14:paraId="533B657A"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Davis, K., &amp; Singh, S. (2015). Digital badges in afterschool learning: Documenting the perspectives and experiences of students and educators. </w:t>
      </w:r>
      <w:r w:rsidRPr="003B2E31">
        <w:rPr>
          <w:rFonts w:eastAsia="Times New Roman"/>
          <w:i/>
          <w:color w:val="000000" w:themeColor="text1"/>
        </w:rPr>
        <w:t>Computers &amp; Education</w:t>
      </w:r>
      <w:r w:rsidRPr="003B2E31">
        <w:rPr>
          <w:rFonts w:eastAsia="Times New Roman"/>
          <w:color w:val="000000" w:themeColor="text1"/>
        </w:rPr>
        <w:t xml:space="preserve">, </w:t>
      </w:r>
      <w:r w:rsidRPr="003B2E31">
        <w:rPr>
          <w:rFonts w:eastAsia="Times New Roman"/>
          <w:i/>
          <w:color w:val="000000" w:themeColor="text1"/>
        </w:rPr>
        <w:t>88</w:t>
      </w:r>
      <w:r w:rsidRPr="003B2E31">
        <w:rPr>
          <w:rFonts w:eastAsia="Times New Roman"/>
          <w:color w:val="000000" w:themeColor="text1"/>
        </w:rPr>
        <w:t>, 72-83.</w:t>
      </w:r>
    </w:p>
    <w:p w14:paraId="28B0D15D" w14:textId="77777777" w:rsidR="00E87D04" w:rsidRPr="003B2E31" w:rsidRDefault="00E87D04" w:rsidP="00E87D04">
      <w:pPr>
        <w:ind w:left="720" w:hanging="720"/>
        <w:rPr>
          <w:color w:val="000000" w:themeColor="text1"/>
        </w:rPr>
      </w:pPr>
      <w:r w:rsidRPr="003B2E31">
        <w:rPr>
          <w:rFonts w:eastAsia="Times New Roman"/>
          <w:color w:val="000000" w:themeColor="text1"/>
        </w:rPr>
        <w:t>Deci, E. L., Koestner, R., &amp; Ryan, R. M. (1999). A meta-a</w:t>
      </w:r>
      <w:r>
        <w:rPr>
          <w:rFonts w:eastAsia="Times New Roman"/>
          <w:color w:val="000000" w:themeColor="text1"/>
        </w:rPr>
        <w:t xml:space="preserve">nalytic review of experiments </w:t>
      </w:r>
      <w:r w:rsidRPr="003B2E31">
        <w:rPr>
          <w:rFonts w:eastAsia="Times New Roman"/>
          <w:color w:val="000000" w:themeColor="text1"/>
        </w:rPr>
        <w:t xml:space="preserve">examining the effects of extrinsic rewards on intrinsic motivation. </w:t>
      </w:r>
      <w:r>
        <w:rPr>
          <w:rFonts w:eastAsia="Times New Roman"/>
          <w:i/>
          <w:color w:val="000000" w:themeColor="text1"/>
        </w:rPr>
        <w:t>Psychological</w:t>
      </w:r>
      <w:r w:rsidRPr="003B2E31">
        <w:rPr>
          <w:rFonts w:eastAsia="Times New Roman"/>
          <w:i/>
          <w:color w:val="000000" w:themeColor="text1"/>
        </w:rPr>
        <w:t xml:space="preserve"> Bulletin</w:t>
      </w:r>
      <w:r w:rsidRPr="003B2E31">
        <w:rPr>
          <w:rFonts w:eastAsia="Times New Roman"/>
          <w:color w:val="000000" w:themeColor="text1"/>
        </w:rPr>
        <w:t xml:space="preserve">, </w:t>
      </w:r>
      <w:r w:rsidRPr="003B2E31">
        <w:rPr>
          <w:rFonts w:eastAsia="Times New Roman"/>
          <w:i/>
          <w:color w:val="000000" w:themeColor="text1"/>
        </w:rPr>
        <w:t>125</w:t>
      </w:r>
      <w:r w:rsidRPr="003B2E31">
        <w:rPr>
          <w:rFonts w:eastAsia="Times New Roman"/>
          <w:color w:val="000000" w:themeColor="text1"/>
        </w:rPr>
        <w:t>(6), 627-668.</w:t>
      </w:r>
    </w:p>
    <w:p w14:paraId="225CA0AC" w14:textId="77777777" w:rsidR="00E87D04" w:rsidRPr="003B2E31" w:rsidRDefault="00E87D04" w:rsidP="00E87D04">
      <w:pPr>
        <w:ind w:left="720" w:hanging="720"/>
        <w:rPr>
          <w:color w:val="000000" w:themeColor="text1"/>
        </w:rPr>
      </w:pPr>
      <w:r w:rsidRPr="003B2E31">
        <w:rPr>
          <w:rFonts w:eastAsia="Times New Roman"/>
          <w:color w:val="000000" w:themeColor="text1"/>
          <w:sz w:val="26"/>
          <w:szCs w:val="26"/>
        </w:rPr>
        <w:t xml:space="preserve">Deci, E. L., &amp; Ryan, R. M. (1985). The general causality orientations scale: Self-determination in personality. </w:t>
      </w:r>
      <w:r>
        <w:rPr>
          <w:rFonts w:eastAsia="Times New Roman"/>
          <w:i/>
          <w:color w:val="000000" w:themeColor="text1"/>
          <w:sz w:val="26"/>
          <w:szCs w:val="26"/>
        </w:rPr>
        <w:t>Journal of Research in P</w:t>
      </w:r>
      <w:r w:rsidRPr="00634F1C">
        <w:rPr>
          <w:rFonts w:eastAsia="Times New Roman"/>
          <w:i/>
          <w:color w:val="000000" w:themeColor="text1"/>
          <w:sz w:val="26"/>
          <w:szCs w:val="26"/>
        </w:rPr>
        <w:t>ersonality</w:t>
      </w:r>
      <w:r w:rsidRPr="003B2E31">
        <w:rPr>
          <w:rFonts w:eastAsia="Times New Roman"/>
          <w:color w:val="000000" w:themeColor="text1"/>
          <w:sz w:val="26"/>
          <w:szCs w:val="26"/>
        </w:rPr>
        <w:t xml:space="preserve">, </w:t>
      </w:r>
      <w:r w:rsidRPr="00634F1C">
        <w:rPr>
          <w:rFonts w:eastAsia="Times New Roman"/>
          <w:i/>
          <w:color w:val="000000" w:themeColor="text1"/>
          <w:sz w:val="26"/>
          <w:szCs w:val="26"/>
        </w:rPr>
        <w:t>19</w:t>
      </w:r>
      <w:r w:rsidRPr="003B2E31">
        <w:rPr>
          <w:rFonts w:eastAsia="Times New Roman"/>
          <w:color w:val="000000" w:themeColor="text1"/>
          <w:sz w:val="26"/>
          <w:szCs w:val="26"/>
        </w:rPr>
        <w:t>(2), 109-134.</w:t>
      </w:r>
    </w:p>
    <w:p w14:paraId="568CAFB0"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Duncan, A. (2011, September 1). </w:t>
      </w:r>
      <w:r w:rsidR="00467611">
        <w:rPr>
          <w:rFonts w:eastAsia="Times New Roman"/>
          <w:i/>
          <w:color w:val="000000" w:themeColor="text1"/>
        </w:rPr>
        <w:t xml:space="preserve">Digital badges for learning. </w:t>
      </w:r>
      <w:r w:rsidRPr="003B2E31">
        <w:rPr>
          <w:rFonts w:eastAsia="Times New Roman"/>
          <w:color w:val="000000" w:themeColor="text1"/>
        </w:rPr>
        <w:t xml:space="preserve">Opening remarks and DML 2012 competition event transcript. Retrieved from: </w:t>
      </w:r>
      <w:hyperlink r:id="rId12" w:history="1">
        <w:r w:rsidR="00467611" w:rsidRPr="00E557EC">
          <w:rPr>
            <w:rStyle w:val="Hyperlink"/>
            <w:rFonts w:eastAsia="Times New Roman"/>
          </w:rPr>
          <w:t>https://www.ed.gov/news/speeches/digital-badges-learning</w:t>
        </w:r>
      </w:hyperlink>
      <w:r w:rsidR="00467611">
        <w:rPr>
          <w:rFonts w:eastAsia="Times New Roman"/>
          <w:color w:val="000000" w:themeColor="text1"/>
        </w:rPr>
        <w:t xml:space="preserve"> </w:t>
      </w:r>
    </w:p>
    <w:p w14:paraId="6E3CDE88" w14:textId="77777777" w:rsidR="00E87D04" w:rsidRPr="003B2E31" w:rsidRDefault="00E87D04" w:rsidP="00E87D04">
      <w:pPr>
        <w:ind w:left="720" w:hanging="720"/>
        <w:rPr>
          <w:rFonts w:eastAsia="Times New Roman"/>
          <w:color w:val="000000" w:themeColor="text1"/>
        </w:rPr>
      </w:pPr>
      <w:r w:rsidRPr="003B2E31">
        <w:rPr>
          <w:rFonts w:eastAsia="Times New Roman"/>
          <w:color w:val="000000" w:themeColor="text1"/>
        </w:rPr>
        <w:t xml:space="preserve">Engle, R. A., &amp; Conant, F. R. (2002). Guiding principles for fostering productive disciplinary engagement: Explaining an emergent argument in a community of learners classroom. </w:t>
      </w:r>
      <w:r w:rsidRPr="003B2E31">
        <w:rPr>
          <w:rFonts w:eastAsia="Times New Roman"/>
          <w:i/>
          <w:color w:val="000000" w:themeColor="text1"/>
        </w:rPr>
        <w:t>Cognition and Instruction</w:t>
      </w:r>
      <w:r w:rsidRPr="003B2E31">
        <w:rPr>
          <w:rFonts w:eastAsia="Times New Roman"/>
          <w:color w:val="000000" w:themeColor="text1"/>
        </w:rPr>
        <w:t xml:space="preserve">, </w:t>
      </w:r>
      <w:r w:rsidRPr="003B2E31">
        <w:rPr>
          <w:rFonts w:eastAsia="Times New Roman"/>
          <w:i/>
          <w:color w:val="000000" w:themeColor="text1"/>
        </w:rPr>
        <w:t>20</w:t>
      </w:r>
      <w:r w:rsidRPr="003B2E31">
        <w:rPr>
          <w:rFonts w:eastAsia="Times New Roman"/>
          <w:color w:val="000000" w:themeColor="text1"/>
        </w:rPr>
        <w:t>(4), 399–483.</w:t>
      </w:r>
    </w:p>
    <w:p w14:paraId="30320151" w14:textId="77777777" w:rsidR="00E87D04" w:rsidRPr="00634F1C" w:rsidRDefault="00E87D04" w:rsidP="00E87D04">
      <w:pPr>
        <w:spacing w:line="240" w:lineRule="auto"/>
        <w:ind w:left="720" w:hanging="720"/>
        <w:rPr>
          <w:rFonts w:eastAsia="Times New Roman"/>
          <w:color w:val="000000" w:themeColor="text1"/>
        </w:rPr>
      </w:pPr>
      <w:r w:rsidRPr="00E40AEA">
        <w:rPr>
          <w:rFonts w:eastAsia="Times New Roman"/>
          <w:color w:val="000000" w:themeColor="text1"/>
        </w:rPr>
        <w:t>Eisenberg, A. (2011</w:t>
      </w:r>
      <w:r>
        <w:rPr>
          <w:rFonts w:eastAsia="Times New Roman"/>
          <w:color w:val="000000" w:themeColor="text1"/>
        </w:rPr>
        <w:t>, November 19</w:t>
      </w:r>
      <w:r w:rsidRPr="00E40AEA">
        <w:rPr>
          <w:rFonts w:eastAsia="Times New Roman"/>
          <w:color w:val="000000" w:themeColor="text1"/>
        </w:rPr>
        <w:t xml:space="preserve">). For job hunters, digital merit badges. </w:t>
      </w:r>
      <w:r w:rsidR="00467611">
        <w:rPr>
          <w:rFonts w:eastAsia="Times New Roman"/>
          <w:i/>
          <w:iCs/>
          <w:color w:val="000000" w:themeColor="text1"/>
        </w:rPr>
        <w:t>New York Times.</w:t>
      </w:r>
      <w:r w:rsidRPr="00E40AEA">
        <w:rPr>
          <w:rFonts w:eastAsia="Times New Roman"/>
          <w:i/>
          <w:iCs/>
          <w:color w:val="000000" w:themeColor="text1"/>
        </w:rPr>
        <w:t xml:space="preserve"> </w:t>
      </w:r>
    </w:p>
    <w:p w14:paraId="09694849"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Everhart, D., Derryberry, A., Knight, E., &amp; Lee, S. (2016). The role of endorsement in Open Badges ecosystems. In D. Ifenthaler, N. Belin-Mularski, &amp; Mah, D (Eds), </w:t>
      </w:r>
      <w:r w:rsidRPr="003B2E31">
        <w:rPr>
          <w:rFonts w:eastAsia="Times New Roman"/>
          <w:i/>
          <w:color w:val="000000" w:themeColor="text1"/>
        </w:rPr>
        <w:t>Foundation of digital badges and micro-credentials</w:t>
      </w:r>
      <w:r w:rsidRPr="003B2E31">
        <w:rPr>
          <w:rFonts w:eastAsia="Times New Roman"/>
          <w:color w:val="000000" w:themeColor="text1"/>
        </w:rPr>
        <w:t xml:space="preserve"> (pp. 221-235). </w:t>
      </w:r>
      <w:r>
        <w:rPr>
          <w:rFonts w:eastAsia="Times New Roman"/>
          <w:color w:val="000000" w:themeColor="text1"/>
        </w:rPr>
        <w:t xml:space="preserve">New York: </w:t>
      </w:r>
      <w:r w:rsidRPr="003B2E31">
        <w:rPr>
          <w:rFonts w:eastAsia="Times New Roman"/>
          <w:color w:val="000000" w:themeColor="text1"/>
        </w:rPr>
        <w:t>Springer.</w:t>
      </w:r>
    </w:p>
    <w:p w14:paraId="2706D36A"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Everhart, D., Sandeen, C., Seymour, D., &amp; Yoshino, K. (2014). </w:t>
      </w:r>
      <w:r w:rsidRPr="003B2E31">
        <w:rPr>
          <w:rFonts w:eastAsia="Times New Roman"/>
          <w:i/>
          <w:color w:val="000000" w:themeColor="text1"/>
        </w:rPr>
        <w:t>Clarifying competency-based education terms: A lexicon</w:t>
      </w:r>
      <w:r w:rsidRPr="003B2E31">
        <w:rPr>
          <w:rFonts w:eastAsia="Times New Roman"/>
          <w:color w:val="000000" w:themeColor="text1"/>
        </w:rPr>
        <w:t xml:space="preserve">. </w:t>
      </w:r>
      <w:r w:rsidR="00467611" w:rsidRPr="003B2E31">
        <w:rPr>
          <w:rFonts w:eastAsia="Times New Roman"/>
          <w:color w:val="000000" w:themeColor="text1"/>
        </w:rPr>
        <w:t>Retrieved</w:t>
      </w:r>
      <w:r w:rsidRPr="003B2E31">
        <w:rPr>
          <w:rFonts w:eastAsia="Times New Roman"/>
          <w:color w:val="000000" w:themeColor="text1"/>
        </w:rPr>
        <w:t xml:space="preserve"> from</w:t>
      </w:r>
      <w:r>
        <w:rPr>
          <w:rFonts w:eastAsia="Times New Roman"/>
          <w:color w:val="000000" w:themeColor="text1"/>
        </w:rPr>
        <w:t>:</w:t>
      </w:r>
      <w:r w:rsidRPr="003B2E31">
        <w:rPr>
          <w:rFonts w:eastAsia="Times New Roman"/>
          <w:color w:val="000000" w:themeColor="text1"/>
        </w:rPr>
        <w:t xml:space="preserve"> </w:t>
      </w:r>
      <w:hyperlink r:id="rId13" w:history="1">
        <w:r w:rsidR="00467611" w:rsidRPr="00E557EC">
          <w:rPr>
            <w:rStyle w:val="Hyperlink"/>
            <w:rFonts w:eastAsia="Times New Roman"/>
          </w:rPr>
          <w:t>http://bbbb.blackboard.com/Competency-based-education-definitions</w:t>
        </w:r>
      </w:hyperlink>
      <w:r w:rsidR="00467611">
        <w:rPr>
          <w:rFonts w:eastAsia="Times New Roman"/>
          <w:color w:val="000000" w:themeColor="text1"/>
        </w:rPr>
        <w:t xml:space="preserve"> </w:t>
      </w:r>
    </w:p>
    <w:p w14:paraId="4BE95A81" w14:textId="77777777" w:rsidR="00E87D04" w:rsidRPr="003B2E31" w:rsidRDefault="00E87D04" w:rsidP="00E87D04">
      <w:pPr>
        <w:ind w:left="720" w:hanging="720"/>
        <w:rPr>
          <w:color w:val="000000" w:themeColor="text1"/>
        </w:rPr>
      </w:pPr>
      <w:r w:rsidRPr="003B2E31">
        <w:rPr>
          <w:rFonts w:eastAsia="Times New Roman"/>
          <w:color w:val="000000" w:themeColor="text1"/>
        </w:rPr>
        <w:lastRenderedPageBreak/>
        <w:t xml:space="preserve">Ferlazzo, L. (2012). </w:t>
      </w:r>
      <w:r w:rsidRPr="003B2E31">
        <w:rPr>
          <w:rFonts w:eastAsia="Times New Roman"/>
          <w:i/>
          <w:color w:val="000000" w:themeColor="text1"/>
        </w:rPr>
        <w:t xml:space="preserve">The dangers of “gamification” in education. Edublogs. </w:t>
      </w:r>
      <w:r>
        <w:rPr>
          <w:rFonts w:eastAsia="Times New Roman"/>
          <w:color w:val="000000" w:themeColor="text1"/>
        </w:rPr>
        <w:t xml:space="preserve">Retrieved from: </w:t>
      </w:r>
      <w:hyperlink r:id="rId14" w:history="1">
        <w:r w:rsidR="00467611" w:rsidRPr="00E557EC">
          <w:rPr>
            <w:rStyle w:val="Hyperlink"/>
            <w:rFonts w:eastAsia="Times New Roman"/>
          </w:rPr>
          <w:t>http://larryferlazzo.edublogs.org/2012/02/26/the-dangers-of-gamification-in-education/</w:t>
        </w:r>
      </w:hyperlink>
      <w:r w:rsidR="00467611">
        <w:rPr>
          <w:rFonts w:eastAsia="Times New Roman"/>
          <w:color w:val="000000" w:themeColor="text1"/>
        </w:rPr>
        <w:t xml:space="preserve"> </w:t>
      </w:r>
    </w:p>
    <w:p w14:paraId="5241EE43"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Filsecker, M., &amp; Hickey, D. T. (2014). A multilevel analysis of the effects of external rewards on elementary students' motivation, engagement and learning in an educational game. </w:t>
      </w:r>
      <w:r w:rsidRPr="003B2E31">
        <w:rPr>
          <w:rFonts w:eastAsia="Times New Roman"/>
          <w:i/>
          <w:color w:val="000000" w:themeColor="text1"/>
        </w:rPr>
        <w:t>Computers &amp; Education</w:t>
      </w:r>
      <w:r w:rsidRPr="003B2E31">
        <w:rPr>
          <w:rFonts w:eastAsia="Times New Roman"/>
          <w:color w:val="000000" w:themeColor="text1"/>
        </w:rPr>
        <w:t xml:space="preserve">, </w:t>
      </w:r>
      <w:r w:rsidRPr="003B2E31">
        <w:rPr>
          <w:rFonts w:eastAsia="Times New Roman"/>
          <w:i/>
          <w:color w:val="000000" w:themeColor="text1"/>
        </w:rPr>
        <w:t>75</w:t>
      </w:r>
      <w:r w:rsidRPr="003B2E31">
        <w:rPr>
          <w:rFonts w:eastAsia="Times New Roman"/>
          <w:color w:val="000000" w:themeColor="text1"/>
        </w:rPr>
        <w:t>, 136-148.</w:t>
      </w:r>
    </w:p>
    <w:p w14:paraId="465E73A8" w14:textId="77777777" w:rsidR="00E87D04" w:rsidRDefault="00E87D04" w:rsidP="00E87D04">
      <w:pPr>
        <w:ind w:left="720" w:hanging="720"/>
        <w:rPr>
          <w:rFonts w:eastAsia="Times New Roman"/>
          <w:color w:val="000000" w:themeColor="text1"/>
        </w:rPr>
      </w:pPr>
      <w:r w:rsidRPr="003B2E31">
        <w:rPr>
          <w:rFonts w:eastAsia="Times New Roman"/>
          <w:color w:val="000000" w:themeColor="text1"/>
        </w:rPr>
        <w:t>Fong, J., Janzow</w:t>
      </w:r>
      <w:r>
        <w:rPr>
          <w:rFonts w:eastAsia="Times New Roman"/>
          <w:color w:val="000000" w:themeColor="text1"/>
        </w:rPr>
        <w:t xml:space="preserve">, P., &amp; Peck, K. (2016, June). </w:t>
      </w:r>
      <w:r w:rsidRPr="003B2E31">
        <w:rPr>
          <w:rFonts w:eastAsia="Times New Roman"/>
          <w:i/>
          <w:color w:val="000000" w:themeColor="text1"/>
        </w:rPr>
        <w:t>Demographic shifts in educational demand and the ri</w:t>
      </w:r>
      <w:r>
        <w:rPr>
          <w:rFonts w:eastAsia="Times New Roman"/>
          <w:i/>
          <w:color w:val="000000" w:themeColor="text1"/>
        </w:rPr>
        <w:t xml:space="preserve">se of alternative credentials. </w:t>
      </w:r>
      <w:r w:rsidRPr="003B2E31">
        <w:rPr>
          <w:rFonts w:eastAsia="Times New Roman"/>
          <w:color w:val="000000" w:themeColor="text1"/>
        </w:rPr>
        <w:t xml:space="preserve">University Professional and Continuing Education Association. </w:t>
      </w:r>
      <w:r>
        <w:rPr>
          <w:rFonts w:eastAsia="Times New Roman"/>
          <w:color w:val="000000" w:themeColor="text1"/>
        </w:rPr>
        <w:t>Re</w:t>
      </w:r>
      <w:bookmarkStart w:id="0" w:name="_GoBack"/>
      <w:bookmarkEnd w:id="0"/>
      <w:r>
        <w:rPr>
          <w:rFonts w:eastAsia="Times New Roman"/>
          <w:color w:val="000000" w:themeColor="text1"/>
        </w:rPr>
        <w:t>trieved from:</w:t>
      </w:r>
      <w:r w:rsidRPr="003B2E31">
        <w:rPr>
          <w:rFonts w:eastAsia="Times New Roman"/>
          <w:color w:val="000000" w:themeColor="text1"/>
        </w:rPr>
        <w:t xml:space="preserve"> </w:t>
      </w:r>
      <w:hyperlink r:id="rId15" w:history="1">
        <w:r w:rsidR="00467611" w:rsidRPr="00E557EC">
          <w:rPr>
            <w:rStyle w:val="Hyperlink"/>
            <w:rFonts w:eastAsia="Times New Roman"/>
          </w:rPr>
          <w:t>http://upcea.edu/wp-content/uploads/2017/05/Demographic-Shifts-in-Educational-Demand-and-the-Rise-of-Alternative-Credentials.pdf</w:t>
        </w:r>
      </w:hyperlink>
      <w:r w:rsidR="00467611">
        <w:rPr>
          <w:rFonts w:eastAsia="Times New Roman"/>
          <w:color w:val="000000" w:themeColor="text1"/>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0928CA" w:rsidRPr="000928CA" w14:paraId="49BD7370" w14:textId="77777777" w:rsidTr="000928CA">
        <w:trPr>
          <w:tblCellSpacing w:w="15" w:type="dxa"/>
        </w:trPr>
        <w:tc>
          <w:tcPr>
            <w:tcW w:w="0" w:type="auto"/>
            <w:vAlign w:val="center"/>
            <w:hideMark/>
          </w:tcPr>
          <w:p w14:paraId="3087BC6A" w14:textId="77777777" w:rsidR="000928CA" w:rsidRPr="000928CA" w:rsidRDefault="000928CA" w:rsidP="000928CA">
            <w:pPr>
              <w:spacing w:line="240" w:lineRule="auto"/>
              <w:rPr>
                <w:rFonts w:eastAsia="Times New Roman"/>
                <w:color w:val="auto"/>
              </w:rPr>
            </w:pPr>
          </w:p>
        </w:tc>
        <w:tc>
          <w:tcPr>
            <w:tcW w:w="0" w:type="auto"/>
            <w:hideMark/>
          </w:tcPr>
          <w:p w14:paraId="6253F3D1" w14:textId="77777777" w:rsidR="000928CA" w:rsidRPr="000928CA" w:rsidRDefault="000928CA" w:rsidP="000928CA">
            <w:pPr>
              <w:spacing w:line="240" w:lineRule="auto"/>
              <w:ind w:left="720" w:hanging="720"/>
              <w:rPr>
                <w:rFonts w:eastAsia="Times New Roman"/>
                <w:color w:val="auto"/>
              </w:rPr>
            </w:pPr>
            <w:r w:rsidRPr="000928CA">
              <w:rPr>
                <w:rFonts w:eastAsia="Times New Roman"/>
                <w:color w:val="auto"/>
              </w:rPr>
              <w:t>Gardner H. (1992). Assessment in context: The alternative to standardized testing. In Gifford B. R., O’Connor M. C. (Eds.), Changing assessments: Alternative views of aptitude, achievement, and instruction (pp. 77–120). Boston, MA: Kluwer Academic Publishers</w:t>
            </w:r>
          </w:p>
        </w:tc>
      </w:tr>
    </w:tbl>
    <w:p w14:paraId="040279B7"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Gates Foundation (2011). </w:t>
      </w:r>
      <w:r w:rsidRPr="00266974">
        <w:rPr>
          <w:rFonts w:eastAsia="Times New Roman"/>
          <w:color w:val="000000" w:themeColor="text1"/>
        </w:rPr>
        <w:t>Supporting students: Investing in innovation and quality.</w:t>
      </w:r>
      <w:r w:rsidRPr="003B2E31">
        <w:rPr>
          <w:rFonts w:eastAsia="Times New Roman"/>
          <w:color w:val="000000" w:themeColor="text1"/>
        </w:rPr>
        <w:t xml:space="preserve"> College Ready Monograph Series. Seattle, WA: Author. Retrieved from </w:t>
      </w:r>
      <w:hyperlink r:id="rId16" w:history="1">
        <w:r w:rsidRPr="00266974">
          <w:rPr>
            <w:rStyle w:val="Hyperlink"/>
            <w:rFonts w:eastAsia="Times New Roman"/>
            <w:color w:val="000000" w:themeColor="text1"/>
            <w:u w:val="none"/>
          </w:rPr>
          <w:t>https://docs.gatesfoundation.org/documents/supporting-students.pdf</w:t>
        </w:r>
      </w:hyperlink>
      <w:r w:rsidR="00467611">
        <w:rPr>
          <w:rFonts w:eastAsia="Times New Roman"/>
          <w:color w:val="000000" w:themeColor="text1"/>
        </w:rPr>
        <w:t xml:space="preserve"> </w:t>
      </w:r>
    </w:p>
    <w:p w14:paraId="6E0415C7"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Gerstein, J. (2012). </w:t>
      </w:r>
      <w:r w:rsidRPr="003B2E31">
        <w:rPr>
          <w:rFonts w:eastAsia="Times New Roman"/>
          <w:i/>
          <w:color w:val="000000" w:themeColor="text1"/>
        </w:rPr>
        <w:t xml:space="preserve">I don’t get digital badges. </w:t>
      </w:r>
      <w:r w:rsidRPr="003B2E31">
        <w:rPr>
          <w:rFonts w:eastAsia="Times New Roman"/>
          <w:color w:val="000000" w:themeColor="text1"/>
        </w:rPr>
        <w:t>User Generated Education [Blog]. Retrieved from</w:t>
      </w:r>
      <w:r>
        <w:rPr>
          <w:rFonts w:eastAsia="Times New Roman"/>
          <w:color w:val="000000" w:themeColor="text1"/>
        </w:rPr>
        <w:t>:</w:t>
      </w:r>
      <w:r w:rsidRPr="003B2E31">
        <w:rPr>
          <w:rFonts w:eastAsia="Times New Roman"/>
          <w:color w:val="000000" w:themeColor="text1"/>
        </w:rPr>
        <w:t xml:space="preserve"> </w:t>
      </w:r>
      <w:hyperlink r:id="rId17" w:history="1">
        <w:r w:rsidR="00467611" w:rsidRPr="00E557EC">
          <w:rPr>
            <w:rStyle w:val="Hyperlink"/>
            <w:rFonts w:eastAsia="Times New Roman"/>
          </w:rPr>
          <w:t>https://usergeneratededucation.wordpress.com/2013/03/16/i-dont-get-digital-badges/</w:t>
        </w:r>
      </w:hyperlink>
      <w:r w:rsidR="00467611">
        <w:rPr>
          <w:rFonts w:eastAsia="Times New Roman"/>
          <w:color w:val="000000" w:themeColor="text1"/>
        </w:rPr>
        <w:t xml:space="preserve"> </w:t>
      </w:r>
    </w:p>
    <w:p w14:paraId="2DC46B41" w14:textId="77777777" w:rsidR="00E87D04" w:rsidRPr="003B2E31" w:rsidRDefault="00467611" w:rsidP="00E87D04">
      <w:pPr>
        <w:ind w:left="720" w:hanging="720"/>
        <w:rPr>
          <w:color w:val="000000" w:themeColor="text1"/>
        </w:rPr>
      </w:pPr>
      <w:r>
        <w:rPr>
          <w:rFonts w:eastAsia="Times New Roman"/>
          <w:color w:val="000000" w:themeColor="text1"/>
        </w:rPr>
        <w:t xml:space="preserve">Grant, S. (2014). </w:t>
      </w:r>
      <w:r>
        <w:rPr>
          <w:rFonts w:eastAsia="Times New Roman"/>
          <w:i/>
          <w:color w:val="000000" w:themeColor="text1"/>
        </w:rPr>
        <w:t xml:space="preserve">What counts as learning.  </w:t>
      </w:r>
      <w:r>
        <w:rPr>
          <w:rFonts w:eastAsia="Times New Roman"/>
          <w:color w:val="000000" w:themeColor="text1"/>
        </w:rPr>
        <w:t xml:space="preserve">Digital Median and Learning Research Hub. </w:t>
      </w:r>
      <w:hyperlink r:id="rId18" w:history="1">
        <w:r w:rsidRPr="00E557EC">
          <w:rPr>
            <w:rStyle w:val="Hyperlink"/>
            <w:rFonts w:eastAsia="Times New Roman"/>
          </w:rPr>
          <w:t>https://dmlhub.net/publications/what-counts-learning/</w:t>
        </w:r>
      </w:hyperlink>
      <w:r>
        <w:rPr>
          <w:rFonts w:eastAsia="Times New Roman"/>
          <w:color w:val="000000" w:themeColor="text1"/>
        </w:rPr>
        <w:t xml:space="preserve">  </w:t>
      </w:r>
    </w:p>
    <w:p w14:paraId="63536F1C" w14:textId="77777777" w:rsidR="00E87D04" w:rsidRPr="003B2E31" w:rsidRDefault="00E87D04" w:rsidP="00E87D04">
      <w:pPr>
        <w:spacing w:line="240" w:lineRule="auto"/>
        <w:ind w:left="720" w:hanging="720"/>
        <w:rPr>
          <w:rFonts w:eastAsia="Times New Roman"/>
          <w:color w:val="000000" w:themeColor="text1"/>
        </w:rPr>
      </w:pPr>
      <w:r w:rsidRPr="003B2E31">
        <w:rPr>
          <w:rFonts w:eastAsia="Times New Roman"/>
          <w:color w:val="000000" w:themeColor="text1"/>
        </w:rPr>
        <w:t xml:space="preserve">Greene, D., Sternberg, B., &amp; Lepper, M. R. (1976). Overjustification in a token economy. </w:t>
      </w:r>
      <w:r w:rsidRPr="003B2E31">
        <w:rPr>
          <w:rFonts w:eastAsia="Times New Roman"/>
          <w:i/>
          <w:iCs/>
          <w:color w:val="000000" w:themeColor="text1"/>
        </w:rPr>
        <w:t>Journal of Personality and Social Psychology</w:t>
      </w:r>
      <w:r w:rsidRPr="003B2E31">
        <w:rPr>
          <w:rFonts w:eastAsia="Times New Roman"/>
          <w:color w:val="000000" w:themeColor="text1"/>
        </w:rPr>
        <w:t xml:space="preserve">, </w:t>
      </w:r>
      <w:r w:rsidRPr="003B2E31">
        <w:rPr>
          <w:rFonts w:eastAsia="Times New Roman"/>
          <w:i/>
          <w:iCs/>
          <w:color w:val="000000" w:themeColor="text1"/>
        </w:rPr>
        <w:t>34</w:t>
      </w:r>
      <w:r w:rsidRPr="003B2E31">
        <w:rPr>
          <w:rFonts w:eastAsia="Times New Roman"/>
          <w:color w:val="000000" w:themeColor="text1"/>
        </w:rPr>
        <w:t>(6), 1219-1234.</w:t>
      </w:r>
    </w:p>
    <w:p w14:paraId="12DA5E7D" w14:textId="77777777" w:rsidR="00467611" w:rsidRDefault="00467611" w:rsidP="00467611">
      <w:r>
        <w:t xml:space="preserve">Greeno, J. G. (1998). The situativity of knowing, learning, and research. </w:t>
      </w:r>
      <w:r>
        <w:rPr>
          <w:i/>
          <w:iCs/>
        </w:rPr>
        <w:t>American Psychologist</w:t>
      </w:r>
      <w:r>
        <w:t xml:space="preserve">, </w:t>
      </w:r>
      <w:r>
        <w:rPr>
          <w:i/>
          <w:iCs/>
        </w:rPr>
        <w:t>53</w:t>
      </w:r>
      <w:r>
        <w:t>(1), 5-26.</w:t>
      </w:r>
    </w:p>
    <w:p w14:paraId="5E67A8AA" w14:textId="77777777" w:rsidR="00E87D04" w:rsidRPr="003B2E31" w:rsidRDefault="00467611" w:rsidP="00467611">
      <w:pPr>
        <w:ind w:left="720" w:hanging="720"/>
        <w:rPr>
          <w:color w:val="000000" w:themeColor="text1"/>
        </w:rPr>
      </w:pPr>
      <w:r w:rsidRPr="003B2E31">
        <w:rPr>
          <w:rFonts w:eastAsia="Times New Roman"/>
          <w:color w:val="000000" w:themeColor="text1"/>
        </w:rPr>
        <w:t xml:space="preserve"> </w:t>
      </w:r>
      <w:r w:rsidR="00E87D04" w:rsidRPr="003B2E31">
        <w:rPr>
          <w:rFonts w:eastAsia="Times New Roman"/>
          <w:color w:val="000000" w:themeColor="text1"/>
        </w:rPr>
        <w:t xml:space="preserve">Halverson, R. (2004). Accessing, documenting, and communicating practical wisdom: The phronesis of school leadership practice. </w:t>
      </w:r>
      <w:r w:rsidR="00E87D04" w:rsidRPr="003B2E31">
        <w:rPr>
          <w:rFonts w:eastAsia="Times New Roman"/>
          <w:i/>
          <w:color w:val="000000" w:themeColor="text1"/>
        </w:rPr>
        <w:t>American Journal of Education</w:t>
      </w:r>
      <w:r w:rsidR="00E87D04" w:rsidRPr="003B2E31">
        <w:rPr>
          <w:rFonts w:eastAsia="Times New Roman"/>
          <w:color w:val="000000" w:themeColor="text1"/>
        </w:rPr>
        <w:t xml:space="preserve">, </w:t>
      </w:r>
      <w:r w:rsidR="00E87D04" w:rsidRPr="003B2E31">
        <w:rPr>
          <w:rFonts w:eastAsia="Times New Roman"/>
          <w:i/>
          <w:color w:val="000000" w:themeColor="text1"/>
        </w:rPr>
        <w:t>111</w:t>
      </w:r>
      <w:r w:rsidR="00E87D04" w:rsidRPr="003B2E31">
        <w:rPr>
          <w:rFonts w:eastAsia="Times New Roman"/>
          <w:color w:val="000000" w:themeColor="text1"/>
        </w:rPr>
        <w:t>(1), 90-121.</w:t>
      </w:r>
    </w:p>
    <w:p w14:paraId="49BE77FF"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Hickey, D. T. (2003). Engaged participation versus marginal nonparticipation: A stridently sociocultural approach to achievement motivation. </w:t>
      </w:r>
      <w:r w:rsidRPr="003B2E31">
        <w:rPr>
          <w:rFonts w:eastAsia="Times New Roman"/>
          <w:i/>
          <w:color w:val="000000" w:themeColor="text1"/>
        </w:rPr>
        <w:t>The Elementary School Journal</w:t>
      </w:r>
      <w:r w:rsidRPr="003B2E31">
        <w:rPr>
          <w:rFonts w:eastAsia="Times New Roman"/>
          <w:color w:val="000000" w:themeColor="text1"/>
        </w:rPr>
        <w:t xml:space="preserve">, </w:t>
      </w:r>
      <w:r w:rsidRPr="003B2E31">
        <w:rPr>
          <w:rFonts w:eastAsia="Times New Roman"/>
          <w:i/>
          <w:color w:val="000000" w:themeColor="text1"/>
        </w:rPr>
        <w:t>103</w:t>
      </w:r>
      <w:r w:rsidRPr="003B2E31">
        <w:rPr>
          <w:rFonts w:eastAsia="Times New Roman"/>
          <w:color w:val="000000" w:themeColor="text1"/>
        </w:rPr>
        <w:t>(4), 401-429.</w:t>
      </w:r>
    </w:p>
    <w:p w14:paraId="2B0E3D3E" w14:textId="77777777" w:rsidR="00E87D04" w:rsidRDefault="00E87D04" w:rsidP="00E87D04">
      <w:pPr>
        <w:ind w:left="720" w:hanging="720"/>
        <w:rPr>
          <w:rFonts w:eastAsia="Times New Roman"/>
          <w:color w:val="000000" w:themeColor="text1"/>
        </w:rPr>
      </w:pPr>
      <w:r w:rsidRPr="003B2E31">
        <w:rPr>
          <w:rFonts w:eastAsia="Times New Roman"/>
          <w:color w:val="000000" w:themeColor="text1"/>
        </w:rPr>
        <w:t xml:space="preserve">Hickey, D. T. (2015). A situative response to the conundrum of formative assessment. </w:t>
      </w:r>
      <w:r w:rsidRPr="003B2E31">
        <w:rPr>
          <w:rFonts w:eastAsia="Times New Roman"/>
          <w:i/>
          <w:color w:val="000000" w:themeColor="text1"/>
        </w:rPr>
        <w:t>Assessment in Education: Principles, Policy &amp; Practice</w:t>
      </w:r>
      <w:r w:rsidRPr="003B2E31">
        <w:rPr>
          <w:rFonts w:eastAsia="Times New Roman"/>
          <w:color w:val="000000" w:themeColor="text1"/>
        </w:rPr>
        <w:t xml:space="preserve">, </w:t>
      </w:r>
      <w:r w:rsidRPr="003B2E31">
        <w:rPr>
          <w:rFonts w:eastAsia="Times New Roman"/>
          <w:i/>
          <w:color w:val="000000" w:themeColor="text1"/>
        </w:rPr>
        <w:t>22</w:t>
      </w:r>
      <w:r w:rsidRPr="003B2E31">
        <w:rPr>
          <w:rFonts w:eastAsia="Times New Roman"/>
          <w:color w:val="000000" w:themeColor="text1"/>
        </w:rPr>
        <w:t>(2), 202-223.</w:t>
      </w:r>
    </w:p>
    <w:p w14:paraId="5C503190" w14:textId="77777777" w:rsidR="00DB15AB" w:rsidRPr="003B2E31" w:rsidRDefault="00DB15AB" w:rsidP="00E87D04">
      <w:pPr>
        <w:ind w:left="720" w:hanging="720"/>
        <w:rPr>
          <w:color w:val="000000" w:themeColor="text1"/>
        </w:rPr>
      </w:pPr>
    </w:p>
    <w:p w14:paraId="0B8A4A71" w14:textId="77777777" w:rsidR="00E87D04" w:rsidRDefault="00E87D04" w:rsidP="00E87D04">
      <w:pPr>
        <w:ind w:left="720" w:hanging="720"/>
        <w:rPr>
          <w:rFonts w:eastAsia="Times New Roman"/>
          <w:color w:val="000000" w:themeColor="text1"/>
        </w:rPr>
      </w:pPr>
      <w:r w:rsidRPr="003B2E31">
        <w:rPr>
          <w:rFonts w:eastAsia="Times New Roman"/>
          <w:color w:val="000000" w:themeColor="text1"/>
        </w:rPr>
        <w:t>Hic</w:t>
      </w:r>
      <w:r>
        <w:rPr>
          <w:rFonts w:eastAsia="Times New Roman"/>
          <w:color w:val="000000" w:themeColor="text1"/>
        </w:rPr>
        <w:t xml:space="preserve">key, D. T., &amp; Otto, N. (2017). </w:t>
      </w:r>
      <w:r w:rsidRPr="003B2E31">
        <w:rPr>
          <w:rFonts w:eastAsia="Times New Roman"/>
          <w:color w:val="000000" w:themeColor="text1"/>
        </w:rPr>
        <w:t>“Endorsement 2.0” is a</w:t>
      </w:r>
      <w:r>
        <w:rPr>
          <w:rFonts w:eastAsia="Times New Roman"/>
          <w:color w:val="000000" w:themeColor="text1"/>
        </w:rPr>
        <w:t>bout to transform eCredentials.</w:t>
      </w:r>
      <w:r w:rsidRPr="003B2E31">
        <w:rPr>
          <w:rFonts w:eastAsia="Times New Roman"/>
          <w:color w:val="000000" w:themeColor="text1"/>
        </w:rPr>
        <w:t xml:space="preserve"> </w:t>
      </w:r>
      <w:r w:rsidRPr="003B2E31">
        <w:rPr>
          <w:rFonts w:eastAsia="Times New Roman"/>
          <w:i/>
          <w:color w:val="000000" w:themeColor="text1"/>
        </w:rPr>
        <w:t>EDUCAUSE Review [Online]</w:t>
      </w:r>
      <w:r>
        <w:rPr>
          <w:rFonts w:eastAsia="Times New Roman"/>
          <w:i/>
          <w:color w:val="000000" w:themeColor="text1"/>
        </w:rPr>
        <w:t xml:space="preserve">. </w:t>
      </w:r>
      <w:r>
        <w:rPr>
          <w:rFonts w:eastAsia="Times New Roman"/>
          <w:color w:val="000000" w:themeColor="text1"/>
        </w:rPr>
        <w:t xml:space="preserve">Retrieved from: </w:t>
      </w:r>
      <w:hyperlink r:id="rId19" w:history="1">
        <w:r w:rsidR="00467611" w:rsidRPr="00E557EC">
          <w:rPr>
            <w:rStyle w:val="Hyperlink"/>
            <w:rFonts w:eastAsia="Times New Roman"/>
          </w:rPr>
          <w:t>https://er.educause.edu/articles/2017/2/endorsement-2-taking-open-badges-and-ecredentials-to-the-next-level</w:t>
        </w:r>
      </w:hyperlink>
      <w:r w:rsidR="00467611">
        <w:rPr>
          <w:rFonts w:eastAsia="Times New Roman"/>
          <w:color w:val="000000" w:themeColor="text1"/>
        </w:rPr>
        <w:t xml:space="preserve"> </w:t>
      </w:r>
    </w:p>
    <w:p w14:paraId="53567E75" w14:textId="77777777" w:rsidR="00DB15AB" w:rsidRPr="00266974" w:rsidRDefault="00DB15AB" w:rsidP="00E87D04">
      <w:pPr>
        <w:ind w:left="720" w:hanging="720"/>
        <w:rPr>
          <w:color w:val="000000" w:themeColor="text1"/>
        </w:rPr>
      </w:pPr>
      <w:r>
        <w:t xml:space="preserve">Hickey, D. T., &amp; Willis, J. E. (2015, March 16). Research designs for studying individual and collaborative learning with digital badges. In the Proceedings of the Second Annual Open Badges in Education Workshop, Poughkeepsie, NY (pp. 36-40). </w:t>
      </w:r>
      <w:hyperlink r:id="rId20" w:history="1">
        <w:r w:rsidRPr="00A01336">
          <w:rPr>
            <w:rStyle w:val="Hyperlink"/>
          </w:rPr>
          <w:t>http://ceur-ws.org/Vol-1358/paper5.pdf</w:t>
        </w:r>
      </w:hyperlink>
      <w:r>
        <w:t xml:space="preserve"> </w:t>
      </w:r>
    </w:p>
    <w:p w14:paraId="383E2B31" w14:textId="77777777" w:rsidR="00E87D04" w:rsidRPr="003B2E31" w:rsidRDefault="00E87D04" w:rsidP="00E87D04">
      <w:pPr>
        <w:ind w:left="720" w:hanging="720"/>
        <w:rPr>
          <w:color w:val="000000" w:themeColor="text1"/>
        </w:rPr>
      </w:pPr>
      <w:r w:rsidRPr="003B2E31">
        <w:rPr>
          <w:rFonts w:eastAsia="Times New Roman"/>
          <w:color w:val="000000" w:themeColor="text1"/>
        </w:rPr>
        <w:lastRenderedPageBreak/>
        <w:t>Hickey, D. T., &amp; Willis, J. E. (2017).</w:t>
      </w:r>
      <w:r w:rsidR="00647272">
        <w:rPr>
          <w:rFonts w:eastAsia="Times New Roman"/>
          <w:color w:val="000000" w:themeColor="text1"/>
        </w:rPr>
        <w:t xml:space="preserve"> </w:t>
      </w:r>
      <w:r w:rsidRPr="003B2E31">
        <w:rPr>
          <w:rFonts w:eastAsia="Times New Roman"/>
          <w:i/>
          <w:color w:val="000000" w:themeColor="text1"/>
        </w:rPr>
        <w:t xml:space="preserve">Where badges appear to work better. Final report of the Design Principles Documentation Project. </w:t>
      </w:r>
      <w:r w:rsidRPr="003B2E31">
        <w:rPr>
          <w:rFonts w:eastAsia="Times New Roman"/>
          <w:color w:val="000000" w:themeColor="text1"/>
        </w:rPr>
        <w:t xml:space="preserve">Indiana University. Center for Research on Learning and Technology. </w:t>
      </w:r>
      <w:r>
        <w:rPr>
          <w:rFonts w:eastAsia="Times New Roman"/>
          <w:color w:val="000000" w:themeColor="text1"/>
        </w:rPr>
        <w:t xml:space="preserve">Retrieved from: </w:t>
      </w:r>
      <w:r w:rsidRPr="003B2E31">
        <w:rPr>
          <w:rFonts w:eastAsia="Times New Roman"/>
          <w:color w:val="000000" w:themeColor="text1"/>
        </w:rPr>
        <w:t>http://bit.ly/2DPDfinalreport</w:t>
      </w:r>
    </w:p>
    <w:p w14:paraId="440BC4BA"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Hickey, D. T., &amp; Zuiker, S. J. (2012). Multilevel assessment for discourse, understanding, and achievement. </w:t>
      </w:r>
      <w:r w:rsidRPr="003B2E31">
        <w:rPr>
          <w:rFonts w:eastAsia="Times New Roman"/>
          <w:i/>
          <w:color w:val="000000" w:themeColor="text1"/>
        </w:rPr>
        <w:t>Journal of the Learning Sciences</w:t>
      </w:r>
      <w:r w:rsidRPr="003B2E31">
        <w:rPr>
          <w:rFonts w:eastAsia="Times New Roman"/>
          <w:color w:val="000000" w:themeColor="text1"/>
        </w:rPr>
        <w:t xml:space="preserve">, </w:t>
      </w:r>
      <w:r w:rsidRPr="003B2E31">
        <w:rPr>
          <w:rFonts w:eastAsia="Times New Roman"/>
          <w:i/>
          <w:color w:val="000000" w:themeColor="text1"/>
        </w:rPr>
        <w:t>21</w:t>
      </w:r>
      <w:r w:rsidRPr="003B2E31">
        <w:rPr>
          <w:rFonts w:eastAsia="Times New Roman"/>
          <w:color w:val="000000" w:themeColor="text1"/>
        </w:rPr>
        <w:t>(4), 522-582.</w:t>
      </w:r>
    </w:p>
    <w:p w14:paraId="1286E9D1"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Hidi, S. (2016). Revisiting the role of rewards in motivation and learning: Implications of neuroscientific research. </w:t>
      </w:r>
      <w:r w:rsidRPr="003B2E31">
        <w:rPr>
          <w:rFonts w:eastAsia="Times New Roman"/>
          <w:i/>
          <w:color w:val="000000" w:themeColor="text1"/>
        </w:rPr>
        <w:t>Educational Psychology Review</w:t>
      </w:r>
      <w:r w:rsidRPr="003B2E31">
        <w:rPr>
          <w:rFonts w:eastAsia="Times New Roman"/>
          <w:color w:val="000000" w:themeColor="text1"/>
        </w:rPr>
        <w:t xml:space="preserve">, </w:t>
      </w:r>
      <w:r w:rsidRPr="003B2E31">
        <w:rPr>
          <w:rFonts w:eastAsia="Times New Roman"/>
          <w:i/>
          <w:color w:val="000000" w:themeColor="text1"/>
        </w:rPr>
        <w:t>28</w:t>
      </w:r>
      <w:r w:rsidRPr="003B2E31">
        <w:rPr>
          <w:rFonts w:eastAsia="Times New Roman"/>
          <w:color w:val="000000" w:themeColor="text1"/>
        </w:rPr>
        <w:t>(1), 61-93.</w:t>
      </w:r>
    </w:p>
    <w:p w14:paraId="5CC4AD06" w14:textId="77777777" w:rsidR="00E87D04" w:rsidRPr="003B2E31" w:rsidRDefault="00E87D04" w:rsidP="00E87D04">
      <w:pPr>
        <w:ind w:left="720" w:hanging="720"/>
        <w:rPr>
          <w:rFonts w:eastAsia="Times New Roman"/>
          <w:color w:val="000000" w:themeColor="text1"/>
        </w:rPr>
      </w:pPr>
      <w:r w:rsidRPr="003B2E31">
        <w:rPr>
          <w:rFonts w:eastAsia="Times New Roman"/>
          <w:color w:val="000000" w:themeColor="text1"/>
        </w:rPr>
        <w:t xml:space="preserve">Hidi, S., &amp; Anderson, V. (2014). Situational interest and its impact on reading and expository writing. In A. Renninger, S., Hidi, S., &amp; A Krapp, (Eds), </w:t>
      </w:r>
      <w:r w:rsidRPr="003B2E31">
        <w:rPr>
          <w:rFonts w:eastAsia="Times New Roman"/>
          <w:i/>
          <w:color w:val="000000" w:themeColor="text1"/>
        </w:rPr>
        <w:t xml:space="preserve">The role of interest in learning and development </w:t>
      </w:r>
      <w:r w:rsidRPr="003B2E31">
        <w:rPr>
          <w:rFonts w:eastAsia="Times New Roman"/>
          <w:color w:val="000000" w:themeColor="text1"/>
        </w:rPr>
        <w:t>(pp. 215-238). New York: Psychology Press. (Reprinted from 1992).</w:t>
      </w:r>
    </w:p>
    <w:p w14:paraId="002E9E91" w14:textId="77777777" w:rsidR="00E87D04" w:rsidRPr="00266974" w:rsidRDefault="00E87D04" w:rsidP="00E87D04">
      <w:pPr>
        <w:spacing w:line="240" w:lineRule="auto"/>
        <w:ind w:left="720" w:hanging="720"/>
        <w:rPr>
          <w:rFonts w:eastAsia="Times New Roman"/>
          <w:color w:val="000000" w:themeColor="text1"/>
        </w:rPr>
      </w:pPr>
      <w:r w:rsidRPr="003B2E31">
        <w:rPr>
          <w:rFonts w:eastAsia="Times New Roman"/>
          <w:color w:val="000000" w:themeColor="text1"/>
        </w:rPr>
        <w:t xml:space="preserve">Hidi, S., &amp; Renninger, K. A. (2006). The four-phase model of interest development. </w:t>
      </w:r>
      <w:r w:rsidRPr="003B2E31">
        <w:rPr>
          <w:rFonts w:eastAsia="Times New Roman"/>
          <w:i/>
          <w:iCs/>
          <w:color w:val="000000" w:themeColor="text1"/>
        </w:rPr>
        <w:t>Educational Psychologist</w:t>
      </w:r>
      <w:r w:rsidRPr="003B2E31">
        <w:rPr>
          <w:rFonts w:eastAsia="Times New Roman"/>
          <w:color w:val="000000" w:themeColor="text1"/>
        </w:rPr>
        <w:t xml:space="preserve">, </w:t>
      </w:r>
      <w:r w:rsidRPr="003B2E31">
        <w:rPr>
          <w:rFonts w:eastAsia="Times New Roman"/>
          <w:i/>
          <w:iCs/>
          <w:color w:val="000000" w:themeColor="text1"/>
        </w:rPr>
        <w:t>41</w:t>
      </w:r>
      <w:r w:rsidRPr="003B2E31">
        <w:rPr>
          <w:rFonts w:eastAsia="Times New Roman"/>
          <w:color w:val="000000" w:themeColor="text1"/>
        </w:rPr>
        <w:t>(2), 111-127.</w:t>
      </w:r>
    </w:p>
    <w:p w14:paraId="1785DCEC"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Ito, M. (2012, March 7). Reflections on DML 2012 and a vision of educational change. [Blogpost at </w:t>
      </w:r>
      <w:r w:rsidRPr="003B2E31">
        <w:rPr>
          <w:rFonts w:eastAsia="Times New Roman"/>
          <w:i/>
          <w:color w:val="000000" w:themeColor="text1"/>
        </w:rPr>
        <w:t>DML Central</w:t>
      </w:r>
      <w:r w:rsidRPr="003B2E31">
        <w:rPr>
          <w:rFonts w:eastAsia="Times New Roman"/>
          <w:color w:val="000000" w:themeColor="text1"/>
        </w:rPr>
        <w:t>]</w:t>
      </w:r>
      <w:r w:rsidRPr="003B2E31">
        <w:rPr>
          <w:rFonts w:eastAsia="Times New Roman"/>
          <w:i/>
          <w:color w:val="000000" w:themeColor="text1"/>
        </w:rPr>
        <w:t xml:space="preserve">. </w:t>
      </w:r>
      <w:r w:rsidRPr="003B2E31">
        <w:rPr>
          <w:rFonts w:eastAsia="Times New Roman"/>
          <w:color w:val="000000" w:themeColor="text1"/>
        </w:rPr>
        <w:t>Retrieved from</w:t>
      </w:r>
      <w:r>
        <w:rPr>
          <w:rFonts w:eastAsia="Times New Roman"/>
          <w:color w:val="000000" w:themeColor="text1"/>
        </w:rPr>
        <w:t>:</w:t>
      </w:r>
      <w:r w:rsidRPr="003B2E31">
        <w:rPr>
          <w:rFonts w:eastAsia="Times New Roman"/>
          <w:i/>
          <w:color w:val="000000" w:themeColor="text1"/>
        </w:rPr>
        <w:t xml:space="preserve"> </w:t>
      </w:r>
      <w:hyperlink r:id="rId21" w:history="1">
        <w:r w:rsidR="00467611" w:rsidRPr="00E557EC">
          <w:rPr>
            <w:rStyle w:val="Hyperlink"/>
            <w:rFonts w:eastAsia="Times New Roman"/>
          </w:rPr>
          <w:t>http://dmlcentral.net/blog/mimi-ito/reflections-dml2012-and-visions-educational-change</w:t>
        </w:r>
      </w:hyperlink>
      <w:r w:rsidR="00467611">
        <w:rPr>
          <w:rFonts w:eastAsia="Times New Roman"/>
          <w:color w:val="000000" w:themeColor="text1"/>
        </w:rPr>
        <w:t xml:space="preserve"> </w:t>
      </w:r>
    </w:p>
    <w:p w14:paraId="0578FEB7"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Järvelä, S., Volet, S., &amp; Järvenoja, H. (2010). Research on motivation in collaborative learning: Moving beyond the cognitive–situative divide and combining individual and social processes. </w:t>
      </w:r>
      <w:r w:rsidRPr="003B2E31">
        <w:rPr>
          <w:rFonts w:eastAsia="Times New Roman"/>
          <w:i/>
          <w:color w:val="000000" w:themeColor="text1"/>
        </w:rPr>
        <w:t>Educational Psychologist</w:t>
      </w:r>
      <w:r w:rsidRPr="003B2E31">
        <w:rPr>
          <w:rFonts w:eastAsia="Times New Roman"/>
          <w:color w:val="000000" w:themeColor="text1"/>
        </w:rPr>
        <w:t xml:space="preserve">, </w:t>
      </w:r>
      <w:r w:rsidRPr="003B2E31">
        <w:rPr>
          <w:rFonts w:eastAsia="Times New Roman"/>
          <w:i/>
          <w:color w:val="000000" w:themeColor="text1"/>
        </w:rPr>
        <w:t>45</w:t>
      </w:r>
      <w:r w:rsidRPr="003B2E31">
        <w:rPr>
          <w:rFonts w:eastAsia="Times New Roman"/>
          <w:color w:val="000000" w:themeColor="text1"/>
        </w:rPr>
        <w:t>(1), 15-27.</w:t>
      </w:r>
    </w:p>
    <w:p w14:paraId="0DD05E13" w14:textId="77777777" w:rsidR="00E87D04" w:rsidRPr="003B2E31" w:rsidRDefault="00E87D04" w:rsidP="00E87D04">
      <w:pPr>
        <w:ind w:left="720" w:hanging="720"/>
        <w:rPr>
          <w:color w:val="000000" w:themeColor="text1"/>
        </w:rPr>
      </w:pPr>
      <w:r w:rsidRPr="003B2E31">
        <w:rPr>
          <w:rFonts w:eastAsia="Times New Roman"/>
          <w:color w:val="000000" w:themeColor="text1"/>
        </w:rPr>
        <w:t>Jenkins, H. (2012).</w:t>
      </w:r>
      <w:r w:rsidR="00647272">
        <w:rPr>
          <w:rFonts w:eastAsia="Times New Roman"/>
          <w:color w:val="000000" w:themeColor="text1"/>
        </w:rPr>
        <w:t xml:space="preserve"> </w:t>
      </w:r>
      <w:r w:rsidRPr="003B2E31">
        <w:rPr>
          <w:rFonts w:eastAsia="Times New Roman"/>
          <w:color w:val="000000" w:themeColor="text1"/>
        </w:rPr>
        <w:t xml:space="preserve">How to earn your skeptic ‘badge.” </w:t>
      </w:r>
      <w:r w:rsidRPr="003B2E31">
        <w:rPr>
          <w:rFonts w:eastAsia="Times New Roman"/>
          <w:i/>
          <w:color w:val="000000" w:themeColor="text1"/>
        </w:rPr>
        <w:t>Confessions of an Aca-Fan. The o</w:t>
      </w:r>
      <w:r>
        <w:rPr>
          <w:rFonts w:eastAsia="Times New Roman"/>
          <w:i/>
          <w:color w:val="000000" w:themeColor="text1"/>
        </w:rPr>
        <w:t xml:space="preserve">fficial blog of Henry Jenkins. </w:t>
      </w:r>
      <w:r w:rsidRPr="00266974">
        <w:rPr>
          <w:rFonts w:eastAsia="Times New Roman"/>
          <w:color w:val="000000" w:themeColor="text1"/>
        </w:rPr>
        <w:t xml:space="preserve">Retrieved from: </w:t>
      </w:r>
      <w:hyperlink r:id="rId22" w:history="1">
        <w:r w:rsidR="00467611" w:rsidRPr="00E557EC">
          <w:rPr>
            <w:rStyle w:val="Hyperlink"/>
            <w:rFonts w:eastAsia="Times New Roman"/>
          </w:rPr>
          <w:t>http://henryjenkins.org/2012/03/how_to_earn_your_skeptic_badge.html</w:t>
        </w:r>
      </w:hyperlink>
      <w:r w:rsidR="00467611">
        <w:rPr>
          <w:rFonts w:eastAsia="Times New Roman"/>
          <w:color w:val="000000" w:themeColor="text1"/>
        </w:rPr>
        <w:t xml:space="preserve"> </w:t>
      </w:r>
    </w:p>
    <w:p w14:paraId="0DB5AF4A"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Jenkins, H., Purushotma, R., Weigel, M., Clinton, K., &amp; Robison, A. J. (2009). </w:t>
      </w:r>
      <w:r w:rsidRPr="003B2E31">
        <w:rPr>
          <w:rFonts w:eastAsia="Times New Roman"/>
          <w:i/>
          <w:color w:val="000000" w:themeColor="text1"/>
        </w:rPr>
        <w:t>Confronting the challenges of participatory culture: Media education for the 21st century</w:t>
      </w:r>
      <w:r w:rsidRPr="003B2E31">
        <w:rPr>
          <w:rFonts w:eastAsia="Times New Roman"/>
          <w:color w:val="000000" w:themeColor="text1"/>
        </w:rPr>
        <w:t>. Cambridge MA: MIT Press.</w:t>
      </w:r>
    </w:p>
    <w:p w14:paraId="0E127240"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Kruchten, P. (2004). </w:t>
      </w:r>
      <w:r w:rsidRPr="003B2E31">
        <w:rPr>
          <w:rFonts w:eastAsia="Times New Roman"/>
          <w:i/>
          <w:color w:val="000000" w:themeColor="text1"/>
        </w:rPr>
        <w:t>The rational unified process: an introduction</w:t>
      </w:r>
      <w:r w:rsidRPr="003B2E31">
        <w:rPr>
          <w:rFonts w:eastAsia="Times New Roman"/>
          <w:color w:val="000000" w:themeColor="text1"/>
        </w:rPr>
        <w:t>. New York: Addison-Wesley.</w:t>
      </w:r>
    </w:p>
    <w:p w14:paraId="74B5A80B"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Kohn, A. (1999). </w:t>
      </w:r>
      <w:r w:rsidRPr="003B2E31">
        <w:rPr>
          <w:rFonts w:eastAsia="Times New Roman"/>
          <w:i/>
          <w:color w:val="000000" w:themeColor="text1"/>
        </w:rPr>
        <w:t>Punished by rewards: The trouble with gold stars, incentive plans, A's, praise, and other bribes</w:t>
      </w:r>
      <w:r w:rsidRPr="003B2E31">
        <w:rPr>
          <w:rFonts w:eastAsia="Times New Roman"/>
          <w:color w:val="000000" w:themeColor="text1"/>
        </w:rPr>
        <w:t>. Boston, MA: Houghton Mifflin Harcourt.</w:t>
      </w:r>
    </w:p>
    <w:p w14:paraId="77FC9321" w14:textId="77777777" w:rsidR="00E87D04" w:rsidRPr="003B2E31" w:rsidRDefault="00E87D04" w:rsidP="00E87D04">
      <w:pPr>
        <w:ind w:left="720" w:hanging="720"/>
        <w:rPr>
          <w:color w:val="000000" w:themeColor="text1"/>
        </w:rPr>
      </w:pPr>
      <w:r w:rsidRPr="003B2E31">
        <w:rPr>
          <w:rFonts w:eastAsia="Times New Roman"/>
          <w:color w:val="000000" w:themeColor="text1"/>
        </w:rPr>
        <w:t>Kohn, A. (2014, July). Keynote presentation at the 12</w:t>
      </w:r>
      <w:r w:rsidRPr="003B2E31">
        <w:rPr>
          <w:rFonts w:eastAsia="Times New Roman"/>
          <w:color w:val="000000" w:themeColor="text1"/>
          <w:vertAlign w:val="superscript"/>
        </w:rPr>
        <w:t>th</w:t>
      </w:r>
      <w:r w:rsidRPr="003B2E31">
        <w:rPr>
          <w:rFonts w:eastAsia="Times New Roman"/>
          <w:color w:val="000000" w:themeColor="text1"/>
        </w:rPr>
        <w:t xml:space="preserve"> Annual e-Portfolio, Open Badges, and Identity Conference, London, England.</w:t>
      </w:r>
      <w:r>
        <w:rPr>
          <w:rFonts w:eastAsia="Times New Roman"/>
          <w:color w:val="000000" w:themeColor="text1"/>
        </w:rPr>
        <w:t xml:space="preserve"> Retrieved from: </w:t>
      </w:r>
      <w:hyperlink r:id="rId23" w:history="1">
        <w:r w:rsidRPr="00266974">
          <w:rPr>
            <w:rStyle w:val="Hyperlink"/>
            <w:rFonts w:eastAsia="Times New Roman"/>
            <w:color w:val="000000" w:themeColor="text1"/>
            <w:u w:val="none"/>
          </w:rPr>
          <w:t>https://www.youtube.com/watch?v=p_98XcxJqkw</w:t>
        </w:r>
      </w:hyperlink>
      <w:r w:rsidR="00467611">
        <w:rPr>
          <w:rFonts w:eastAsia="Times New Roman"/>
          <w:color w:val="000000" w:themeColor="text1"/>
        </w:rPr>
        <w:t xml:space="preserve"> </w:t>
      </w:r>
    </w:p>
    <w:p w14:paraId="2FA54303"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Kolowich, S. (2014). Can digital ‘badges’ and ‘nanodegrees’ protect job seekers from a first-round knockout. </w:t>
      </w:r>
      <w:r w:rsidRPr="003B2E31">
        <w:rPr>
          <w:rFonts w:eastAsia="Times New Roman"/>
          <w:i/>
          <w:color w:val="000000" w:themeColor="text1"/>
        </w:rPr>
        <w:t>Chronicle of Higher Education</w:t>
      </w:r>
      <w:r w:rsidRPr="003B2E31">
        <w:rPr>
          <w:rFonts w:eastAsia="Times New Roman"/>
          <w:color w:val="000000" w:themeColor="text1"/>
        </w:rPr>
        <w:t xml:space="preserve">. </w:t>
      </w:r>
      <w:r>
        <w:rPr>
          <w:rFonts w:eastAsia="Times New Roman"/>
          <w:color w:val="000000" w:themeColor="text1"/>
        </w:rPr>
        <w:t xml:space="preserve">Retrieved from: </w:t>
      </w:r>
      <w:hyperlink r:id="rId24">
        <w:r w:rsidRPr="00266974">
          <w:rPr>
            <w:rFonts w:eastAsia="Times New Roman"/>
            <w:color w:val="000000" w:themeColor="text1"/>
          </w:rPr>
          <w:t>http://www.chronicle.com/article/Can-Digital-Badges-and/150257/</w:t>
        </w:r>
      </w:hyperlink>
      <w:r w:rsidRPr="003B2E31">
        <w:rPr>
          <w:rFonts w:eastAsia="Times New Roman"/>
          <w:color w:val="000000" w:themeColor="text1"/>
        </w:rPr>
        <w:t xml:space="preserve"> </w:t>
      </w:r>
    </w:p>
    <w:p w14:paraId="7208A4D3" w14:textId="77777777" w:rsidR="00E87D04" w:rsidRPr="003B2E31" w:rsidRDefault="00E87D04" w:rsidP="00E87D04">
      <w:pPr>
        <w:ind w:left="720" w:hanging="720"/>
        <w:rPr>
          <w:color w:val="000000" w:themeColor="text1"/>
        </w:rPr>
      </w:pPr>
      <w:r w:rsidRPr="003B2E31">
        <w:rPr>
          <w:rFonts w:eastAsia="Times New Roman"/>
          <w:color w:val="000000" w:themeColor="text1"/>
        </w:rPr>
        <w:t xml:space="preserve">Lamal, P. A. (1990). </w:t>
      </w:r>
      <w:r w:rsidRPr="003B2E31">
        <w:rPr>
          <w:rFonts w:eastAsia="Times New Roman"/>
          <w:i/>
          <w:color w:val="000000" w:themeColor="text1"/>
        </w:rPr>
        <w:t>Behavioral analysis of societies and cultural practices</w:t>
      </w:r>
      <w:r w:rsidRPr="003B2E31">
        <w:rPr>
          <w:rFonts w:eastAsia="Times New Roman"/>
          <w:color w:val="000000" w:themeColor="text1"/>
        </w:rPr>
        <w:t>. New York: Taylor &amp; Francis.</w:t>
      </w:r>
    </w:p>
    <w:p w14:paraId="50A83195" w14:textId="77777777" w:rsidR="00E87D04" w:rsidRPr="003B2E31" w:rsidRDefault="00E87D04" w:rsidP="00E87D04">
      <w:pPr>
        <w:spacing w:before="40" w:after="40"/>
        <w:ind w:left="720" w:hanging="720"/>
        <w:rPr>
          <w:color w:val="000000" w:themeColor="text1"/>
        </w:rPr>
      </w:pPr>
      <w:r w:rsidRPr="003B2E31">
        <w:rPr>
          <w:rFonts w:eastAsia="Times New Roman"/>
          <w:color w:val="000000" w:themeColor="text1"/>
        </w:rPr>
        <w:t xml:space="preserve">Leuba, M. (2015, October 12). Competency-based education: Technology challenges and opportunities. </w:t>
      </w:r>
      <w:r w:rsidRPr="003B2E31">
        <w:rPr>
          <w:rFonts w:eastAsia="Times New Roman"/>
          <w:i/>
          <w:color w:val="000000" w:themeColor="text1"/>
        </w:rPr>
        <w:t>EDUCAUSE Review</w:t>
      </w:r>
      <w:r w:rsidRPr="003B2E31">
        <w:rPr>
          <w:rFonts w:eastAsia="Times New Roman"/>
          <w:color w:val="000000" w:themeColor="text1"/>
        </w:rPr>
        <w:t xml:space="preserve"> [Online]. Retrieved from</w:t>
      </w:r>
      <w:r>
        <w:rPr>
          <w:rFonts w:eastAsia="Times New Roman"/>
          <w:color w:val="000000" w:themeColor="text1"/>
        </w:rPr>
        <w:t>:</w:t>
      </w:r>
      <w:r w:rsidRPr="003B2E31">
        <w:rPr>
          <w:rFonts w:eastAsia="Times New Roman"/>
          <w:color w:val="000000" w:themeColor="text1"/>
        </w:rPr>
        <w:t xml:space="preserve"> </w:t>
      </w:r>
      <w:hyperlink r:id="rId25" w:history="1">
        <w:r w:rsidRPr="00E05D16">
          <w:rPr>
            <w:rStyle w:val="Hyperlink"/>
            <w:rFonts w:eastAsia="Times New Roman"/>
            <w:color w:val="000000" w:themeColor="text1"/>
            <w:u w:val="none"/>
          </w:rPr>
          <w:t>http://er.educause.edu/articles/2015/10/competency-based-education-technology-</w:t>
        </w:r>
        <w:r w:rsidR="00647272">
          <w:rPr>
            <w:rStyle w:val="Hyperlink"/>
            <w:rFonts w:eastAsia="Times New Roman"/>
            <w:color w:val="000000" w:themeColor="text1"/>
            <w:u w:val="none"/>
          </w:rPr>
          <w:t xml:space="preserve"> </w:t>
        </w:r>
        <w:r w:rsidRPr="00E05D16">
          <w:rPr>
            <w:rStyle w:val="Hyperlink"/>
            <w:rFonts w:eastAsia="Times New Roman"/>
            <w:color w:val="000000" w:themeColor="text1"/>
            <w:u w:val="none"/>
          </w:rPr>
          <w:t>challenges-and-opportunities</w:t>
        </w:r>
      </w:hyperlink>
      <w:r w:rsidR="00467611">
        <w:rPr>
          <w:rStyle w:val="Hyperlink"/>
          <w:rFonts w:eastAsia="Times New Roman"/>
          <w:color w:val="000000" w:themeColor="text1"/>
          <w:u w:val="none"/>
        </w:rPr>
        <w:t xml:space="preserve"> </w:t>
      </w:r>
    </w:p>
    <w:p w14:paraId="5F82EF94" w14:textId="77777777" w:rsidR="00E87D04" w:rsidRPr="003B2E31" w:rsidRDefault="00E87D04" w:rsidP="00E87D04">
      <w:pPr>
        <w:ind w:left="720" w:hanging="720"/>
        <w:rPr>
          <w:rFonts w:eastAsia="Times New Roman"/>
          <w:color w:val="000000" w:themeColor="text1"/>
        </w:rPr>
      </w:pPr>
      <w:r w:rsidRPr="003B2E31">
        <w:rPr>
          <w:rFonts w:eastAsia="Times New Roman"/>
          <w:color w:val="000000" w:themeColor="text1"/>
        </w:rPr>
        <w:lastRenderedPageBreak/>
        <w:t xml:space="preserve">Lepper, M. R., Greene, D., &amp; Nisbett, R. E. (1973). Undermining children's intrinsic interest with extrinsic reward: A test of the" overjustification" hypothesis. </w:t>
      </w:r>
      <w:r w:rsidRPr="003B2E31">
        <w:rPr>
          <w:rFonts w:eastAsia="Times New Roman"/>
          <w:i/>
          <w:color w:val="000000" w:themeColor="text1"/>
        </w:rPr>
        <w:t>Journal of Personality and Social Psychology</w:t>
      </w:r>
      <w:r w:rsidRPr="003B2E31">
        <w:rPr>
          <w:rFonts w:eastAsia="Times New Roman"/>
          <w:color w:val="000000" w:themeColor="text1"/>
        </w:rPr>
        <w:t xml:space="preserve">, </w:t>
      </w:r>
      <w:r w:rsidRPr="003B2E31">
        <w:rPr>
          <w:rFonts w:eastAsia="Times New Roman"/>
          <w:i/>
          <w:color w:val="000000" w:themeColor="text1"/>
        </w:rPr>
        <w:t>28</w:t>
      </w:r>
      <w:r w:rsidRPr="003B2E31">
        <w:rPr>
          <w:rFonts w:eastAsia="Times New Roman"/>
          <w:color w:val="000000" w:themeColor="text1"/>
        </w:rPr>
        <w:t>(1), 129-137.</w:t>
      </w:r>
    </w:p>
    <w:p w14:paraId="3D2DE16C" w14:textId="77777777" w:rsidR="00E87D04" w:rsidRPr="00AE6BE9" w:rsidRDefault="00E87D04" w:rsidP="00E87D04">
      <w:pPr>
        <w:spacing w:line="240" w:lineRule="auto"/>
        <w:rPr>
          <w:rFonts w:eastAsia="Times New Roman"/>
          <w:color w:val="000000" w:themeColor="text1"/>
        </w:rPr>
      </w:pPr>
      <w:r w:rsidRPr="00AE6BE9">
        <w:rPr>
          <w:rFonts w:eastAsia="Times New Roman"/>
          <w:color w:val="000000" w:themeColor="text1"/>
        </w:rPr>
        <w:t xml:space="preserve">Mallon, M. (2013). Gaming and gamification. </w:t>
      </w:r>
      <w:r w:rsidRPr="00AE6BE9">
        <w:rPr>
          <w:rFonts w:eastAsia="Times New Roman"/>
          <w:i/>
          <w:iCs/>
          <w:color w:val="000000" w:themeColor="text1"/>
        </w:rPr>
        <w:t>Public Services Quarterly</w:t>
      </w:r>
      <w:r w:rsidRPr="00AE6BE9">
        <w:rPr>
          <w:rFonts w:eastAsia="Times New Roman"/>
          <w:color w:val="000000" w:themeColor="text1"/>
        </w:rPr>
        <w:t xml:space="preserve">, </w:t>
      </w:r>
      <w:r w:rsidRPr="00AE6BE9">
        <w:rPr>
          <w:rFonts w:eastAsia="Times New Roman"/>
          <w:i/>
          <w:iCs/>
          <w:color w:val="000000" w:themeColor="text1"/>
        </w:rPr>
        <w:t>9</w:t>
      </w:r>
      <w:r w:rsidRPr="00AE6BE9">
        <w:rPr>
          <w:rFonts w:eastAsia="Times New Roman"/>
          <w:color w:val="000000" w:themeColor="text1"/>
        </w:rPr>
        <w:t>(3), 210-221.</w:t>
      </w:r>
    </w:p>
    <w:p w14:paraId="242DD237" w14:textId="77777777" w:rsidR="00570522" w:rsidRPr="00570522" w:rsidRDefault="00570522" w:rsidP="00467611">
      <w:pPr>
        <w:spacing w:line="240" w:lineRule="auto"/>
        <w:ind w:left="720" w:hanging="720"/>
        <w:rPr>
          <w:rFonts w:eastAsia="Times New Roman"/>
          <w:color w:val="auto"/>
          <w:szCs w:val="20"/>
        </w:rPr>
      </w:pPr>
      <w:r w:rsidRPr="00570522">
        <w:rPr>
          <w:rFonts w:eastAsia="Times New Roman"/>
          <w:color w:val="auto"/>
          <w:szCs w:val="20"/>
        </w:rPr>
        <w:t xml:space="preserve">Malone, T. W., &amp; Lepper, M. R. (1987). Making learning fun: A taxonomy of intrinsic motivations for learning. In R. E. Snow &amp; M. J. Farr (Eds.), </w:t>
      </w:r>
      <w:r w:rsidRPr="00467611">
        <w:rPr>
          <w:rFonts w:eastAsia="Times New Roman"/>
          <w:i/>
          <w:color w:val="auto"/>
          <w:szCs w:val="20"/>
        </w:rPr>
        <w:t>Aptitude, learning, and instruction: Vol. 3. Conative and affective</w:t>
      </w:r>
      <w:r w:rsidR="00467611" w:rsidRPr="00467611">
        <w:rPr>
          <w:rFonts w:eastAsia="Times New Roman"/>
          <w:i/>
          <w:color w:val="auto"/>
          <w:szCs w:val="20"/>
        </w:rPr>
        <w:t xml:space="preserve"> </w:t>
      </w:r>
      <w:r w:rsidRPr="00467611">
        <w:rPr>
          <w:rFonts w:eastAsia="Times New Roman"/>
          <w:i/>
          <w:color w:val="auto"/>
          <w:szCs w:val="20"/>
        </w:rPr>
        <w:t>process analyses</w:t>
      </w:r>
      <w:r w:rsidRPr="00570522">
        <w:rPr>
          <w:rFonts w:eastAsia="Times New Roman"/>
          <w:color w:val="auto"/>
          <w:szCs w:val="20"/>
        </w:rPr>
        <w:t xml:space="preserve"> (pp. 223-253). Hillsdale, NJ: Lawrence Erlbaum.</w:t>
      </w:r>
    </w:p>
    <w:p w14:paraId="0CE643A0" w14:textId="77777777" w:rsidR="00E87D04" w:rsidRPr="00E05D16" w:rsidRDefault="00E87D04" w:rsidP="00E87D04">
      <w:pPr>
        <w:spacing w:line="240" w:lineRule="auto"/>
        <w:ind w:left="720" w:hanging="720"/>
        <w:rPr>
          <w:rFonts w:eastAsia="Times New Roman"/>
          <w:color w:val="000000" w:themeColor="text1"/>
        </w:rPr>
      </w:pPr>
      <w:r w:rsidRPr="00AE6BE9">
        <w:rPr>
          <w:rFonts w:eastAsia="Times New Roman"/>
          <w:color w:val="000000" w:themeColor="text1"/>
        </w:rPr>
        <w:t xml:space="preserve">Metzger, E. C., Lubin, L., Patten, R. T., &amp; Whyte, J. (2016). Applied gamification: Creating reward systems for organizational professional development. In </w:t>
      </w:r>
      <w:r w:rsidRPr="00AE6BE9">
        <w:rPr>
          <w:rFonts w:eastAsia="Times New Roman"/>
          <w:i/>
          <w:iCs/>
          <w:color w:val="000000" w:themeColor="text1"/>
        </w:rPr>
        <w:t xml:space="preserve">Foundation of </w:t>
      </w:r>
      <w:r w:rsidR="00467611">
        <w:rPr>
          <w:rFonts w:eastAsia="Times New Roman"/>
          <w:i/>
          <w:iCs/>
          <w:color w:val="000000" w:themeColor="text1"/>
        </w:rPr>
        <w:t>d</w:t>
      </w:r>
      <w:r w:rsidRPr="00AE6BE9">
        <w:rPr>
          <w:rFonts w:eastAsia="Times New Roman"/>
          <w:i/>
          <w:iCs/>
          <w:color w:val="000000" w:themeColor="text1"/>
        </w:rPr>
        <w:t xml:space="preserve">igital </w:t>
      </w:r>
      <w:r w:rsidR="00467611">
        <w:rPr>
          <w:rFonts w:eastAsia="Times New Roman"/>
          <w:i/>
          <w:iCs/>
          <w:color w:val="000000" w:themeColor="text1"/>
        </w:rPr>
        <w:t>b</w:t>
      </w:r>
      <w:r w:rsidRPr="00AE6BE9">
        <w:rPr>
          <w:rFonts w:eastAsia="Times New Roman"/>
          <w:i/>
          <w:iCs/>
          <w:color w:val="000000" w:themeColor="text1"/>
        </w:rPr>
        <w:t xml:space="preserve">adges and </w:t>
      </w:r>
      <w:r w:rsidR="00467611">
        <w:rPr>
          <w:rFonts w:eastAsia="Times New Roman"/>
          <w:i/>
          <w:iCs/>
          <w:color w:val="000000" w:themeColor="text1"/>
        </w:rPr>
        <w:t>m</w:t>
      </w:r>
      <w:r w:rsidRPr="00AE6BE9">
        <w:rPr>
          <w:rFonts w:eastAsia="Times New Roman"/>
          <w:i/>
          <w:iCs/>
          <w:color w:val="000000" w:themeColor="text1"/>
        </w:rPr>
        <w:t>icro-</w:t>
      </w:r>
      <w:r w:rsidR="00467611">
        <w:rPr>
          <w:rFonts w:eastAsia="Times New Roman"/>
          <w:i/>
          <w:iCs/>
          <w:color w:val="000000" w:themeColor="text1"/>
        </w:rPr>
        <w:t>c</w:t>
      </w:r>
      <w:r w:rsidRPr="00AE6BE9">
        <w:rPr>
          <w:rFonts w:eastAsia="Times New Roman"/>
          <w:i/>
          <w:iCs/>
          <w:color w:val="000000" w:themeColor="text1"/>
        </w:rPr>
        <w:t>redentials</w:t>
      </w:r>
      <w:r w:rsidRPr="00AE6BE9">
        <w:rPr>
          <w:rFonts w:eastAsia="Times New Roman"/>
          <w:color w:val="000000" w:themeColor="text1"/>
        </w:rPr>
        <w:t xml:space="preserve"> (pp. 457-466). Springer International Publishing.</w:t>
      </w:r>
    </w:p>
    <w:p w14:paraId="78BD1B13" w14:textId="77777777" w:rsidR="00A745F4" w:rsidRPr="00A745F4" w:rsidRDefault="00A745F4" w:rsidP="00A745F4">
      <w:pPr>
        <w:spacing w:line="240" w:lineRule="auto"/>
        <w:ind w:left="720" w:hanging="720"/>
        <w:rPr>
          <w:rFonts w:eastAsia="Times New Roman"/>
          <w:color w:val="auto"/>
        </w:rPr>
      </w:pPr>
      <w:r w:rsidRPr="00A745F4">
        <w:rPr>
          <w:rFonts w:eastAsia="Times New Roman"/>
          <w:color w:val="auto"/>
        </w:rPr>
        <w:t xml:space="preserve">Moss, P. A. (2003). Reconcptualizing validity for classroom assessment. </w:t>
      </w:r>
      <w:r w:rsidRPr="00A745F4">
        <w:rPr>
          <w:rFonts w:eastAsia="Times New Roman"/>
          <w:i/>
          <w:iCs/>
          <w:color w:val="auto"/>
        </w:rPr>
        <w:t>Educational Measurement: Issues and Practice</w:t>
      </w:r>
      <w:r w:rsidRPr="00A745F4">
        <w:rPr>
          <w:rFonts w:eastAsia="Times New Roman"/>
          <w:color w:val="auto"/>
        </w:rPr>
        <w:t xml:space="preserve">, </w:t>
      </w:r>
      <w:r w:rsidRPr="00A745F4">
        <w:rPr>
          <w:rFonts w:eastAsia="Times New Roman"/>
          <w:i/>
          <w:iCs/>
          <w:color w:val="auto"/>
        </w:rPr>
        <w:t>22</w:t>
      </w:r>
      <w:r w:rsidRPr="00A745F4">
        <w:rPr>
          <w:rFonts w:eastAsia="Times New Roman"/>
          <w:color w:val="auto"/>
        </w:rPr>
        <w:t>(4), 13-25.</w:t>
      </w:r>
    </w:p>
    <w:p w14:paraId="09C4B2D3" w14:textId="77777777" w:rsidR="00B105F1" w:rsidRPr="00B105F1" w:rsidRDefault="00B105F1" w:rsidP="00B105F1">
      <w:pPr>
        <w:spacing w:line="240" w:lineRule="auto"/>
        <w:ind w:left="720" w:hanging="720"/>
        <w:rPr>
          <w:rFonts w:eastAsia="Times New Roman"/>
          <w:color w:val="auto"/>
        </w:rPr>
      </w:pPr>
      <w:r w:rsidRPr="00B105F1">
        <w:rPr>
          <w:rFonts w:eastAsia="Times New Roman"/>
          <w:color w:val="auto"/>
        </w:rPr>
        <w:t xml:space="preserve">National Research Council. (2001). </w:t>
      </w:r>
      <w:r w:rsidRPr="00B105F1">
        <w:rPr>
          <w:rFonts w:eastAsia="Times New Roman"/>
          <w:i/>
          <w:iCs/>
          <w:color w:val="auto"/>
        </w:rPr>
        <w:t>Knowing what students know: The science and design of educational assessment</w:t>
      </w:r>
      <w:r w:rsidRPr="00B105F1">
        <w:rPr>
          <w:rFonts w:eastAsia="Times New Roman"/>
          <w:color w:val="auto"/>
        </w:rPr>
        <w:t xml:space="preserve">. </w:t>
      </w:r>
      <w:r>
        <w:rPr>
          <w:rFonts w:eastAsia="Times New Roman"/>
          <w:color w:val="auto"/>
        </w:rPr>
        <w:t xml:space="preserve">Wahington DC: </w:t>
      </w:r>
      <w:r w:rsidRPr="00B105F1">
        <w:rPr>
          <w:rFonts w:eastAsia="Times New Roman"/>
          <w:color w:val="auto"/>
        </w:rPr>
        <w:t>National Academies Press.</w:t>
      </w:r>
    </w:p>
    <w:p w14:paraId="5A0CF323" w14:textId="77777777" w:rsidR="00E87D04" w:rsidRPr="003B2E31" w:rsidRDefault="00E87D04" w:rsidP="00E87D04">
      <w:pPr>
        <w:ind w:left="540" w:hanging="540"/>
        <w:rPr>
          <w:rFonts w:eastAsia="Times New Roman"/>
          <w:color w:val="000000" w:themeColor="text1"/>
        </w:rPr>
      </w:pPr>
      <w:r w:rsidRPr="003B2E31">
        <w:rPr>
          <w:rFonts w:eastAsia="Times New Roman"/>
          <w:color w:val="000000" w:themeColor="text1"/>
        </w:rPr>
        <w:t xml:space="preserve">Nicholson, S. (2012). A user-centered theoretical framework for meaningful gamification. </w:t>
      </w:r>
      <w:r w:rsidRPr="003B2E31">
        <w:rPr>
          <w:rFonts w:eastAsia="Times New Roman"/>
          <w:i/>
          <w:color w:val="000000" w:themeColor="text1"/>
        </w:rPr>
        <w:t>Games+ Learning+ Society</w:t>
      </w:r>
      <w:r w:rsidRPr="003B2E31">
        <w:rPr>
          <w:rFonts w:eastAsia="Times New Roman"/>
          <w:color w:val="000000" w:themeColor="text1"/>
        </w:rPr>
        <w:t xml:space="preserve">, </w:t>
      </w:r>
      <w:r w:rsidRPr="003B2E31">
        <w:rPr>
          <w:rFonts w:eastAsia="Times New Roman"/>
          <w:i/>
          <w:color w:val="000000" w:themeColor="text1"/>
        </w:rPr>
        <w:t>8</w:t>
      </w:r>
      <w:r w:rsidRPr="003B2E31">
        <w:rPr>
          <w:rFonts w:eastAsia="Times New Roman"/>
          <w:color w:val="000000" w:themeColor="text1"/>
        </w:rPr>
        <w:t>(1), 223-230.</w:t>
      </w:r>
    </w:p>
    <w:p w14:paraId="3DD85F2E" w14:textId="77777777" w:rsidR="00E87D04" w:rsidRPr="00E05D16" w:rsidRDefault="00E87D04" w:rsidP="00E87D04">
      <w:pPr>
        <w:spacing w:line="240" w:lineRule="auto"/>
        <w:ind w:left="720" w:hanging="720"/>
        <w:rPr>
          <w:rFonts w:eastAsia="Times New Roman"/>
          <w:color w:val="000000" w:themeColor="text1"/>
        </w:rPr>
      </w:pPr>
      <w:r w:rsidRPr="00AE6BE9">
        <w:rPr>
          <w:rFonts w:eastAsia="Times New Roman"/>
          <w:color w:val="000000" w:themeColor="text1"/>
        </w:rPr>
        <w:t xml:space="preserve">Nolen, S. B., Horn, I. S., &amp; Ward, C. J. (2015). Situating motivation. </w:t>
      </w:r>
      <w:r w:rsidRPr="00AE6BE9">
        <w:rPr>
          <w:rFonts w:eastAsia="Times New Roman"/>
          <w:i/>
          <w:iCs/>
          <w:color w:val="000000" w:themeColor="text1"/>
        </w:rPr>
        <w:t>Educational Psychologist</w:t>
      </w:r>
      <w:r w:rsidRPr="00AE6BE9">
        <w:rPr>
          <w:rFonts w:eastAsia="Times New Roman"/>
          <w:color w:val="000000" w:themeColor="text1"/>
        </w:rPr>
        <w:t xml:space="preserve">, </w:t>
      </w:r>
      <w:r w:rsidRPr="00AE6BE9">
        <w:rPr>
          <w:rFonts w:eastAsia="Times New Roman"/>
          <w:i/>
          <w:iCs/>
          <w:color w:val="000000" w:themeColor="text1"/>
        </w:rPr>
        <w:t>50</w:t>
      </w:r>
      <w:r w:rsidRPr="00AE6BE9">
        <w:rPr>
          <w:rFonts w:eastAsia="Times New Roman"/>
          <w:color w:val="000000" w:themeColor="text1"/>
        </w:rPr>
        <w:t>(3), 234-247.</w:t>
      </w:r>
    </w:p>
    <w:p w14:paraId="30C83CE8" w14:textId="77777777" w:rsidR="00E87D04" w:rsidRDefault="00E87D04" w:rsidP="00E87D04">
      <w:pPr>
        <w:ind w:left="540" w:hanging="540"/>
        <w:rPr>
          <w:rFonts w:eastAsia="Times New Roman"/>
          <w:color w:val="000000" w:themeColor="text1"/>
        </w:rPr>
      </w:pPr>
      <w:r w:rsidRPr="003B2E31">
        <w:rPr>
          <w:rFonts w:eastAsia="Times New Roman"/>
          <w:color w:val="000000" w:themeColor="text1"/>
        </w:rPr>
        <w:t xml:space="preserve">Olneck, M. (2015, March 16). Whom will digital badges empower? </w:t>
      </w:r>
      <w:r w:rsidR="00467611">
        <w:rPr>
          <w:rFonts w:eastAsia="Times New Roman"/>
          <w:color w:val="000000" w:themeColor="text1"/>
        </w:rPr>
        <w:t>S</w:t>
      </w:r>
      <w:r w:rsidRPr="003B2E31">
        <w:rPr>
          <w:rFonts w:eastAsia="Times New Roman"/>
          <w:color w:val="000000" w:themeColor="text1"/>
        </w:rPr>
        <w:t>ociological perspectives on digital badges. In</w:t>
      </w:r>
      <w:r w:rsidR="00647272">
        <w:rPr>
          <w:rFonts w:eastAsia="Times New Roman"/>
          <w:color w:val="000000" w:themeColor="text1"/>
        </w:rPr>
        <w:t xml:space="preserve"> </w:t>
      </w:r>
      <w:r w:rsidRPr="003B2E31">
        <w:rPr>
          <w:rFonts w:eastAsia="Times New Roman"/>
          <w:color w:val="000000" w:themeColor="text1"/>
        </w:rPr>
        <w:t>D. T. Hickey, J. Jovanovic, S. Lonn, &amp; J.E. Willis, III (eds.), Proceedings of the Second International Open Badges in Education Workshop (pp. 5-11), Workshop, Poughkeepsie, New York.</w:t>
      </w:r>
    </w:p>
    <w:p w14:paraId="0CD557EB" w14:textId="77777777" w:rsidR="00275D3A" w:rsidRPr="003B2E31" w:rsidRDefault="00275D3A" w:rsidP="00E87D04">
      <w:pPr>
        <w:ind w:left="540" w:hanging="540"/>
        <w:rPr>
          <w:color w:val="000000" w:themeColor="text1"/>
        </w:rPr>
      </w:pPr>
      <w:r w:rsidRPr="0010076B">
        <w:rPr>
          <w:rFonts w:eastAsia="Times New Roman"/>
          <w:color w:val="auto"/>
        </w:rPr>
        <w:t xml:space="preserve">Oyserman, D. (2015). </w:t>
      </w:r>
      <w:r w:rsidRPr="0010076B">
        <w:rPr>
          <w:rFonts w:eastAsia="Times New Roman"/>
          <w:i/>
          <w:iCs/>
          <w:color w:val="auto"/>
        </w:rPr>
        <w:t>Pathways to success through identity-based motivation</w:t>
      </w:r>
      <w:r w:rsidRPr="0010076B">
        <w:rPr>
          <w:rFonts w:eastAsia="Times New Roman"/>
          <w:color w:val="auto"/>
        </w:rPr>
        <w:t>. Oxford University Press.</w:t>
      </w:r>
    </w:p>
    <w:p w14:paraId="6F9A785B" w14:textId="77777777" w:rsidR="009E1531" w:rsidRPr="009E1531" w:rsidRDefault="009E1531" w:rsidP="009E1531">
      <w:pPr>
        <w:spacing w:line="240" w:lineRule="auto"/>
        <w:rPr>
          <w:rFonts w:eastAsia="Times New Roman"/>
          <w:color w:val="auto"/>
        </w:rPr>
      </w:pPr>
      <w:r w:rsidRPr="009E1531">
        <w:rPr>
          <w:rFonts w:eastAsia="Times New Roman"/>
          <w:color w:val="auto"/>
        </w:rPr>
        <w:t xml:space="preserve">Pink, D. H. (2011). </w:t>
      </w:r>
      <w:r w:rsidRPr="009E1531">
        <w:rPr>
          <w:rFonts w:eastAsia="Times New Roman"/>
          <w:i/>
          <w:iCs/>
          <w:color w:val="auto"/>
        </w:rPr>
        <w:t>Drive: The surprising truth about what motivates us</w:t>
      </w:r>
      <w:r w:rsidRPr="009E1531">
        <w:rPr>
          <w:rFonts w:eastAsia="Times New Roman"/>
          <w:color w:val="auto"/>
        </w:rPr>
        <w:t xml:space="preserve">. </w:t>
      </w:r>
      <w:r>
        <w:rPr>
          <w:rFonts w:eastAsia="Times New Roman"/>
          <w:color w:val="auto"/>
        </w:rPr>
        <w:t xml:space="preserve">New York: </w:t>
      </w:r>
      <w:r w:rsidRPr="009E1531">
        <w:rPr>
          <w:rFonts w:eastAsia="Times New Roman"/>
          <w:color w:val="auto"/>
        </w:rPr>
        <w:t>Penguin.</w:t>
      </w:r>
    </w:p>
    <w:p w14:paraId="14083EC9" w14:textId="77777777" w:rsidR="00841C6A" w:rsidRPr="00841C6A" w:rsidRDefault="00841C6A" w:rsidP="00841C6A">
      <w:pPr>
        <w:pStyle w:val="BodyTextFirstIndent"/>
        <w:widowControl w:val="0"/>
        <w:ind w:left="720" w:hanging="720"/>
        <w:contextualSpacing/>
        <w:jc w:val="left"/>
        <w:rPr>
          <w:rFonts w:cs="Times New Roman"/>
          <w:sz w:val="24"/>
          <w:szCs w:val="20"/>
        </w:rPr>
      </w:pPr>
      <w:r w:rsidRPr="00841C6A">
        <w:rPr>
          <w:rFonts w:cs="Times New Roman"/>
          <w:sz w:val="24"/>
          <w:szCs w:val="20"/>
        </w:rPr>
        <w:t xml:space="preserve">Ravet, S. (2014). #Openbadges for key competencies. </w:t>
      </w:r>
      <w:r w:rsidRPr="00841C6A">
        <w:rPr>
          <w:rFonts w:cs="Times New Roman"/>
          <w:i/>
          <w:sz w:val="24"/>
          <w:szCs w:val="20"/>
        </w:rPr>
        <w:t>Learning Futures: Reflections on Learning, Technologies, Identities, and Trust</w:t>
      </w:r>
      <w:r w:rsidRPr="00841C6A">
        <w:rPr>
          <w:rFonts w:cs="Times New Roman"/>
          <w:sz w:val="24"/>
          <w:szCs w:val="20"/>
        </w:rPr>
        <w:t xml:space="preserve"> [Web log post]. </w:t>
      </w:r>
    </w:p>
    <w:p w14:paraId="1B5D6516" w14:textId="77777777" w:rsidR="00841C6A" w:rsidRDefault="00841C6A" w:rsidP="00E87D04">
      <w:pPr>
        <w:ind w:left="540" w:hanging="540"/>
        <w:rPr>
          <w:rFonts w:eastAsia="Times New Roman"/>
          <w:color w:val="000000" w:themeColor="text1"/>
        </w:rPr>
      </w:pPr>
    </w:p>
    <w:p w14:paraId="68FBBC14" w14:textId="77777777" w:rsidR="00E87D04" w:rsidRPr="003B2E31" w:rsidRDefault="00E87D04" w:rsidP="00E87D04">
      <w:pPr>
        <w:ind w:left="540" w:hanging="540"/>
        <w:rPr>
          <w:color w:val="000000" w:themeColor="text1"/>
        </w:rPr>
      </w:pPr>
      <w:r w:rsidRPr="003B2E31">
        <w:rPr>
          <w:rFonts w:eastAsia="Times New Roman"/>
          <w:color w:val="000000" w:themeColor="text1"/>
        </w:rPr>
        <w:t>Ravet, S. (2015, February 27). #Open Badges: Beyond “Spray and pray”!</w:t>
      </w:r>
      <w:r w:rsidR="00647272">
        <w:rPr>
          <w:rFonts w:eastAsia="Times New Roman"/>
          <w:color w:val="000000" w:themeColor="text1"/>
        </w:rPr>
        <w:t xml:space="preserve"> </w:t>
      </w:r>
      <w:r w:rsidRPr="003B2E31">
        <w:rPr>
          <w:rFonts w:eastAsia="Times New Roman"/>
          <w:i/>
          <w:color w:val="000000" w:themeColor="text1"/>
        </w:rPr>
        <w:t xml:space="preserve">Learning Futures </w:t>
      </w:r>
      <w:r w:rsidRPr="003B2E31">
        <w:rPr>
          <w:rFonts w:eastAsia="Times New Roman"/>
          <w:color w:val="000000" w:themeColor="text1"/>
        </w:rPr>
        <w:t xml:space="preserve">[Blog]. </w:t>
      </w:r>
      <w:r>
        <w:rPr>
          <w:rFonts w:eastAsia="Times New Roman"/>
          <w:color w:val="000000" w:themeColor="text1"/>
        </w:rPr>
        <w:t xml:space="preserve">Retrieved from: </w:t>
      </w:r>
      <w:hyperlink r:id="rId26" w:history="1">
        <w:r w:rsidR="00467611" w:rsidRPr="00E557EC">
          <w:rPr>
            <w:rStyle w:val="Hyperlink"/>
            <w:rFonts w:eastAsia="Times New Roman"/>
          </w:rPr>
          <w:t>http://www.learningfutures.eu/2015/02/openbadges-beyond-spray-and-pray/</w:t>
        </w:r>
      </w:hyperlink>
      <w:r w:rsidR="00467611">
        <w:rPr>
          <w:rFonts w:eastAsia="Times New Roman"/>
          <w:color w:val="000000" w:themeColor="text1"/>
        </w:rPr>
        <w:t xml:space="preserve"> </w:t>
      </w:r>
    </w:p>
    <w:p w14:paraId="1C6B4939" w14:textId="77777777" w:rsidR="00E87D04" w:rsidRPr="003B2E31" w:rsidRDefault="00E87D04" w:rsidP="00E87D04">
      <w:pPr>
        <w:ind w:left="540" w:hanging="540"/>
        <w:rPr>
          <w:color w:val="000000" w:themeColor="text1"/>
        </w:rPr>
      </w:pPr>
      <w:r w:rsidRPr="003B2E31">
        <w:rPr>
          <w:rFonts w:eastAsia="Times New Roman"/>
          <w:color w:val="000000" w:themeColor="text1"/>
        </w:rPr>
        <w:t>Resnick, M. (2012, February 27). Still a badge skeptic [Blogpost]. Retrieved from</w:t>
      </w:r>
      <w:r>
        <w:rPr>
          <w:rFonts w:eastAsia="Times New Roman"/>
          <w:color w:val="000000" w:themeColor="text1"/>
        </w:rPr>
        <w:t xml:space="preserve">: </w:t>
      </w:r>
      <w:hyperlink r:id="rId27">
        <w:r w:rsidRPr="00E05D16">
          <w:rPr>
            <w:rFonts w:eastAsia="Times New Roman"/>
            <w:color w:val="000000" w:themeColor="text1"/>
          </w:rPr>
          <w:t>http://hastac.org/blogs/mres/2012/02/27/still-badge-skeptic</w:t>
        </w:r>
      </w:hyperlink>
    </w:p>
    <w:p w14:paraId="5AE4D025" w14:textId="77777777" w:rsidR="00E87D04" w:rsidRPr="003B2E31" w:rsidRDefault="00E87D04" w:rsidP="00E87D04">
      <w:pPr>
        <w:ind w:left="540" w:hanging="540"/>
        <w:rPr>
          <w:color w:val="000000" w:themeColor="text1"/>
        </w:rPr>
      </w:pPr>
      <w:r w:rsidRPr="003B2E31">
        <w:rPr>
          <w:rFonts w:eastAsia="Times New Roman"/>
          <w:color w:val="000000" w:themeColor="text1"/>
        </w:rPr>
        <w:t xml:space="preserve">Rieber, L. P. (1996). Seriously considering play: Designing interactive learning environments based on the blending of microworlds, simulations, and games. </w:t>
      </w:r>
      <w:r w:rsidRPr="003B2E31">
        <w:rPr>
          <w:rFonts w:eastAsia="Times New Roman"/>
          <w:i/>
          <w:color w:val="000000" w:themeColor="text1"/>
        </w:rPr>
        <w:t>Educational Technology Research and Development</w:t>
      </w:r>
      <w:r w:rsidRPr="003B2E31">
        <w:rPr>
          <w:rFonts w:eastAsia="Times New Roman"/>
          <w:color w:val="000000" w:themeColor="text1"/>
        </w:rPr>
        <w:t xml:space="preserve">, </w:t>
      </w:r>
      <w:r w:rsidRPr="003B2E31">
        <w:rPr>
          <w:rFonts w:eastAsia="Times New Roman"/>
          <w:i/>
          <w:color w:val="000000" w:themeColor="text1"/>
        </w:rPr>
        <w:t>44</w:t>
      </w:r>
      <w:r w:rsidRPr="003B2E31">
        <w:rPr>
          <w:rFonts w:eastAsia="Times New Roman"/>
          <w:color w:val="000000" w:themeColor="text1"/>
        </w:rPr>
        <w:t>(2), 43-58.</w:t>
      </w:r>
      <w:hyperlink r:id="rId28"/>
    </w:p>
    <w:p w14:paraId="1711FD60" w14:textId="77777777" w:rsidR="00E87D04" w:rsidRPr="003B2E31" w:rsidRDefault="00E87D04" w:rsidP="00E87D04">
      <w:pPr>
        <w:spacing w:before="40" w:after="40"/>
        <w:ind w:left="540" w:hanging="540"/>
        <w:rPr>
          <w:color w:val="000000" w:themeColor="text1"/>
        </w:rPr>
      </w:pPr>
      <w:r w:rsidRPr="003B2E31">
        <w:rPr>
          <w:rFonts w:eastAsia="Times New Roman"/>
          <w:color w:val="000000" w:themeColor="text1"/>
        </w:rPr>
        <w:t xml:space="preserve">Shavelson, R. J., Baxter, G. P., &amp; Pine, J. (1992). Research news and comment: Performance assessments: Political rhetoric and measurement reality. </w:t>
      </w:r>
      <w:r w:rsidRPr="003B2E31">
        <w:rPr>
          <w:rFonts w:eastAsia="Times New Roman"/>
          <w:i/>
          <w:color w:val="000000" w:themeColor="text1"/>
        </w:rPr>
        <w:t>Educational Researcher</w:t>
      </w:r>
      <w:r w:rsidRPr="003B2E31">
        <w:rPr>
          <w:rFonts w:eastAsia="Times New Roman"/>
          <w:color w:val="000000" w:themeColor="text1"/>
        </w:rPr>
        <w:t xml:space="preserve">, </w:t>
      </w:r>
      <w:r w:rsidRPr="003B2E31">
        <w:rPr>
          <w:rFonts w:eastAsia="Times New Roman"/>
          <w:i/>
          <w:color w:val="000000" w:themeColor="text1"/>
        </w:rPr>
        <w:t>21</w:t>
      </w:r>
      <w:r w:rsidRPr="003B2E31">
        <w:rPr>
          <w:rFonts w:eastAsia="Times New Roman"/>
          <w:color w:val="000000" w:themeColor="text1"/>
        </w:rPr>
        <w:t>(4), 22-27.</w:t>
      </w:r>
    </w:p>
    <w:p w14:paraId="28320EDD" w14:textId="77777777" w:rsidR="00A745F4" w:rsidRPr="00A745F4" w:rsidRDefault="00A745F4" w:rsidP="00A745F4">
      <w:pPr>
        <w:spacing w:line="240" w:lineRule="auto"/>
        <w:ind w:left="720" w:hanging="720"/>
        <w:rPr>
          <w:rFonts w:eastAsia="Times New Roman"/>
          <w:color w:val="auto"/>
        </w:rPr>
      </w:pPr>
      <w:r w:rsidRPr="00A745F4">
        <w:rPr>
          <w:rFonts w:eastAsia="Times New Roman"/>
          <w:color w:val="auto"/>
        </w:rPr>
        <w:t xml:space="preserve">Shepard, L. A. (2000). The role of assessment in a learning culture. </w:t>
      </w:r>
      <w:r w:rsidRPr="00A745F4">
        <w:rPr>
          <w:rFonts w:eastAsia="Times New Roman"/>
          <w:i/>
          <w:iCs/>
          <w:color w:val="auto"/>
        </w:rPr>
        <w:t>Educat</w:t>
      </w:r>
      <w:r>
        <w:rPr>
          <w:rFonts w:eastAsia="Times New Roman"/>
          <w:i/>
          <w:iCs/>
          <w:color w:val="auto"/>
        </w:rPr>
        <w:t>ional R</w:t>
      </w:r>
      <w:r w:rsidRPr="00A745F4">
        <w:rPr>
          <w:rFonts w:eastAsia="Times New Roman"/>
          <w:i/>
          <w:iCs/>
          <w:color w:val="auto"/>
        </w:rPr>
        <w:t>esearcher</w:t>
      </w:r>
      <w:r w:rsidRPr="00A745F4">
        <w:rPr>
          <w:rFonts w:eastAsia="Times New Roman"/>
          <w:color w:val="auto"/>
        </w:rPr>
        <w:t xml:space="preserve">, </w:t>
      </w:r>
      <w:r w:rsidRPr="00A745F4">
        <w:rPr>
          <w:rFonts w:eastAsia="Times New Roman"/>
          <w:i/>
          <w:iCs/>
          <w:color w:val="auto"/>
        </w:rPr>
        <w:t>29</w:t>
      </w:r>
      <w:r w:rsidRPr="00A745F4">
        <w:rPr>
          <w:rFonts w:eastAsia="Times New Roman"/>
          <w:color w:val="auto"/>
        </w:rPr>
        <w:t>(7), 4-14.</w:t>
      </w:r>
    </w:p>
    <w:p w14:paraId="2370F699" w14:textId="77777777" w:rsidR="00E87D04" w:rsidRPr="003B2E31" w:rsidRDefault="00E87D04" w:rsidP="00E87D04">
      <w:pPr>
        <w:ind w:left="540" w:hanging="540"/>
        <w:rPr>
          <w:color w:val="000000" w:themeColor="text1"/>
        </w:rPr>
      </w:pPr>
      <w:r w:rsidRPr="003B2E31">
        <w:rPr>
          <w:rFonts w:eastAsia="Times New Roman"/>
          <w:color w:val="000000" w:themeColor="text1"/>
        </w:rPr>
        <w:lastRenderedPageBreak/>
        <w:t xml:space="preserve">Silva, E., White, T., &amp; Toch, T. (2015). The Carnegie Unit: A century-old standard in a changing educational landscape. </w:t>
      </w:r>
      <w:r w:rsidRPr="003B2E31">
        <w:rPr>
          <w:rFonts w:eastAsia="Times New Roman"/>
          <w:i/>
          <w:color w:val="000000" w:themeColor="text1"/>
        </w:rPr>
        <w:t>Carnegie Foundation</w:t>
      </w:r>
      <w:r w:rsidRPr="003B2E31">
        <w:rPr>
          <w:rFonts w:eastAsia="Times New Roman"/>
          <w:color w:val="000000" w:themeColor="text1"/>
        </w:rPr>
        <w:t xml:space="preserve">. </w:t>
      </w:r>
      <w:hyperlink r:id="rId29" w:history="1">
        <w:r w:rsidR="006532D8" w:rsidRPr="00E557EC">
          <w:rPr>
            <w:rStyle w:val="Hyperlink"/>
            <w:rFonts w:eastAsia="Times New Roman"/>
          </w:rPr>
          <w:t>https://www.carnegiefoundation.org/resources/publications/carnegie-unit/</w:t>
        </w:r>
      </w:hyperlink>
      <w:r w:rsidR="006532D8">
        <w:rPr>
          <w:rFonts w:eastAsia="Times New Roman"/>
          <w:color w:val="000000" w:themeColor="text1"/>
        </w:rPr>
        <w:t xml:space="preserve"> </w:t>
      </w:r>
    </w:p>
    <w:p w14:paraId="3FB11BE8" w14:textId="77777777" w:rsidR="00AA3EEC" w:rsidRDefault="00AA3EEC" w:rsidP="00AA3EEC">
      <w:pPr>
        <w:ind w:left="540" w:hanging="540"/>
      </w:pPr>
      <w:r>
        <w:rPr>
          <w:rFonts w:eastAsia="Times New Roman"/>
          <w:highlight w:val="white"/>
        </w:rPr>
        <w:t xml:space="preserve">Skinner, B. F. (1953). </w:t>
      </w:r>
      <w:r>
        <w:rPr>
          <w:rFonts w:eastAsia="Times New Roman"/>
          <w:i/>
          <w:highlight w:val="white"/>
        </w:rPr>
        <w:t>Science and human behavior</w:t>
      </w:r>
      <w:r>
        <w:rPr>
          <w:rFonts w:eastAsia="Times New Roman"/>
          <w:highlight w:val="white"/>
        </w:rPr>
        <w:t>. Simon and Schuster.</w:t>
      </w:r>
    </w:p>
    <w:p w14:paraId="08886256" w14:textId="77777777" w:rsidR="00E87D04" w:rsidRPr="003B2E31" w:rsidRDefault="00E87D04" w:rsidP="00E87D04">
      <w:pPr>
        <w:ind w:left="540" w:hanging="540"/>
        <w:rPr>
          <w:color w:val="000000" w:themeColor="text1"/>
        </w:rPr>
      </w:pPr>
      <w:r w:rsidRPr="003B2E31">
        <w:rPr>
          <w:rFonts w:eastAsia="Times New Roman"/>
          <w:color w:val="000000" w:themeColor="text1"/>
        </w:rPr>
        <w:t xml:space="preserve">Steele, J. L., Lewis, M., Santibanez, L., Faxon-Mills, S., Rudnick, B., Stecher, B., &amp; Hamilton, L. (2014). </w:t>
      </w:r>
      <w:r w:rsidRPr="003B2E31">
        <w:rPr>
          <w:rFonts w:eastAsia="Times New Roman"/>
          <w:i/>
          <w:color w:val="000000" w:themeColor="text1"/>
        </w:rPr>
        <w:t>Competency-based education in three pilot programs: Examining implementation and outcomes.</w:t>
      </w:r>
      <w:r w:rsidRPr="003B2E31">
        <w:rPr>
          <w:rFonts w:eastAsia="Times New Roman"/>
          <w:color w:val="000000" w:themeColor="text1"/>
        </w:rPr>
        <w:t xml:space="preserve"> Santa Monica, CA: RAND Corporation. Retrieved from</w:t>
      </w:r>
      <w:r>
        <w:rPr>
          <w:rFonts w:eastAsia="Times New Roman"/>
          <w:color w:val="000000" w:themeColor="text1"/>
        </w:rPr>
        <w:t>:</w:t>
      </w:r>
      <w:r w:rsidRPr="003B2E31">
        <w:rPr>
          <w:rFonts w:eastAsia="Times New Roman"/>
          <w:color w:val="000000" w:themeColor="text1"/>
        </w:rPr>
        <w:t xml:space="preserve"> </w:t>
      </w:r>
      <w:hyperlink r:id="rId30">
        <w:r w:rsidRPr="003B2E31">
          <w:rPr>
            <w:rFonts w:eastAsia="Times New Roman"/>
            <w:color w:val="000000" w:themeColor="text1"/>
          </w:rPr>
          <w:t>http://www.rand.org/pubs/research_reports/RR732.html</w:t>
        </w:r>
      </w:hyperlink>
      <w:r w:rsidR="006532D8">
        <w:rPr>
          <w:rFonts w:eastAsia="Times New Roman"/>
          <w:color w:val="000000" w:themeColor="text1"/>
        </w:rPr>
        <w:t xml:space="preserve"> </w:t>
      </w:r>
    </w:p>
    <w:p w14:paraId="7331228E" w14:textId="77777777" w:rsidR="00E87D04" w:rsidRPr="003B2E31" w:rsidRDefault="00E87D04" w:rsidP="00E87D04">
      <w:pPr>
        <w:ind w:left="720" w:hanging="720"/>
        <w:rPr>
          <w:rFonts w:eastAsia="Times New Roman"/>
          <w:color w:val="000000" w:themeColor="text1"/>
        </w:rPr>
      </w:pPr>
      <w:r w:rsidRPr="003B2E31">
        <w:rPr>
          <w:rFonts w:eastAsia="Times New Roman"/>
          <w:color w:val="000000" w:themeColor="text1"/>
        </w:rPr>
        <w:t xml:space="preserve">Thigpen, K. (2016). </w:t>
      </w:r>
      <w:r w:rsidRPr="003B2E31">
        <w:rPr>
          <w:rFonts w:eastAsia="Times New Roman"/>
          <w:i/>
          <w:color w:val="000000" w:themeColor="text1"/>
        </w:rPr>
        <w:t>Digital badge syste</w:t>
      </w:r>
      <w:r>
        <w:rPr>
          <w:rFonts w:eastAsia="Times New Roman"/>
          <w:i/>
          <w:color w:val="000000" w:themeColor="text1"/>
        </w:rPr>
        <w:t xml:space="preserve">ms: The promise and potential. </w:t>
      </w:r>
      <w:r w:rsidRPr="003B2E31">
        <w:rPr>
          <w:rFonts w:eastAsia="Times New Roman"/>
          <w:color w:val="000000" w:themeColor="text1"/>
        </w:rPr>
        <w:t xml:space="preserve">Washington DC: The Alliance for Excellent Education. </w:t>
      </w:r>
      <w:r>
        <w:rPr>
          <w:rFonts w:eastAsia="Times New Roman"/>
          <w:color w:val="000000" w:themeColor="text1"/>
        </w:rPr>
        <w:t xml:space="preserve">Retrieved from: </w:t>
      </w:r>
      <w:hyperlink r:id="rId31" w:history="1">
        <w:r w:rsidRPr="00E05D16">
          <w:rPr>
            <w:rStyle w:val="Hyperlink"/>
            <w:rFonts w:eastAsia="Times New Roman"/>
            <w:color w:val="000000" w:themeColor="text1"/>
            <w:u w:val="none"/>
          </w:rPr>
          <w:t>http://all4ed.org/wp-content/uploads/2014/11/DigitalBadgeSystems.pdf</w:t>
        </w:r>
      </w:hyperlink>
      <w:r w:rsidR="006532D8">
        <w:rPr>
          <w:rFonts w:eastAsia="Times New Roman"/>
          <w:color w:val="000000" w:themeColor="text1"/>
        </w:rPr>
        <w:t xml:space="preserve"> </w:t>
      </w:r>
    </w:p>
    <w:p w14:paraId="3F078CF5" w14:textId="77777777" w:rsidR="00E87D04" w:rsidRDefault="00E87D04" w:rsidP="00E87D04">
      <w:pPr>
        <w:ind w:left="630" w:hanging="540"/>
        <w:rPr>
          <w:rFonts w:eastAsia="Times New Roman"/>
          <w:color w:val="000000" w:themeColor="text1"/>
        </w:rPr>
      </w:pPr>
      <w:r w:rsidRPr="003B2E31">
        <w:rPr>
          <w:rFonts w:eastAsia="Times New Roman"/>
          <w:color w:val="000000" w:themeColor="text1"/>
        </w:rPr>
        <w:t xml:space="preserve">Todorov, J. C. (2013). Conservation and transformation of cultural practices through contingencies and metacontingencies. </w:t>
      </w:r>
      <w:r w:rsidRPr="003B2E31">
        <w:rPr>
          <w:rFonts w:eastAsia="Times New Roman"/>
          <w:i/>
          <w:color w:val="000000" w:themeColor="text1"/>
        </w:rPr>
        <w:t>Behavior and Social Issues</w:t>
      </w:r>
      <w:r w:rsidRPr="003B2E31">
        <w:rPr>
          <w:rFonts w:eastAsia="Times New Roman"/>
          <w:color w:val="000000" w:themeColor="text1"/>
        </w:rPr>
        <w:t xml:space="preserve">, </w:t>
      </w:r>
      <w:r w:rsidRPr="003B2E31">
        <w:rPr>
          <w:rFonts w:eastAsia="Times New Roman"/>
          <w:i/>
          <w:color w:val="000000" w:themeColor="text1"/>
        </w:rPr>
        <w:t>22</w:t>
      </w:r>
      <w:r w:rsidRPr="003B2E31">
        <w:rPr>
          <w:rFonts w:eastAsia="Times New Roman"/>
          <w:color w:val="000000" w:themeColor="text1"/>
        </w:rPr>
        <w:t>, 64-73.</w:t>
      </w:r>
    </w:p>
    <w:p w14:paraId="1FB77816" w14:textId="77777777" w:rsidR="00B105F1" w:rsidRPr="00B105F1" w:rsidRDefault="00B105F1" w:rsidP="00B105F1">
      <w:pPr>
        <w:spacing w:line="240" w:lineRule="auto"/>
        <w:ind w:left="720" w:hanging="720"/>
        <w:rPr>
          <w:rFonts w:eastAsia="Times New Roman"/>
          <w:color w:val="auto"/>
        </w:rPr>
      </w:pPr>
      <w:r w:rsidRPr="00B105F1">
        <w:rPr>
          <w:rFonts w:eastAsia="Times New Roman"/>
          <w:color w:val="auto"/>
        </w:rPr>
        <w:t xml:space="preserve">Torrance, H. (2012). Formative assessment at the crossroads: Conformative, deformative and transformative assessment. </w:t>
      </w:r>
      <w:r w:rsidRPr="00B105F1">
        <w:rPr>
          <w:rFonts w:eastAsia="Times New Roman"/>
          <w:i/>
          <w:iCs/>
          <w:color w:val="auto"/>
        </w:rPr>
        <w:t>Oxford Review of Education</w:t>
      </w:r>
      <w:r w:rsidRPr="00B105F1">
        <w:rPr>
          <w:rFonts w:eastAsia="Times New Roman"/>
          <w:color w:val="auto"/>
        </w:rPr>
        <w:t xml:space="preserve">, </w:t>
      </w:r>
      <w:r w:rsidRPr="00B105F1">
        <w:rPr>
          <w:rFonts w:eastAsia="Times New Roman"/>
          <w:i/>
          <w:iCs/>
          <w:color w:val="auto"/>
        </w:rPr>
        <w:t>38</w:t>
      </w:r>
      <w:r w:rsidRPr="00B105F1">
        <w:rPr>
          <w:rFonts w:eastAsia="Times New Roman"/>
          <w:color w:val="auto"/>
        </w:rPr>
        <w:t>(3), 323-342.</w:t>
      </w:r>
    </w:p>
    <w:p w14:paraId="5C8698BE" w14:textId="77777777" w:rsidR="00E87D04" w:rsidRPr="003B2E31" w:rsidRDefault="00E87D04" w:rsidP="00E87D04">
      <w:pPr>
        <w:ind w:left="630" w:hanging="540"/>
        <w:rPr>
          <w:color w:val="000000" w:themeColor="text1"/>
        </w:rPr>
      </w:pPr>
      <w:r w:rsidRPr="003B2E31">
        <w:rPr>
          <w:rFonts w:eastAsia="Times New Roman"/>
          <w:color w:val="000000" w:themeColor="text1"/>
        </w:rPr>
        <w:t xml:space="preserve">Tran, C., Schenke, K., &amp; Hickey, D. T. (2014). Design principles for motivating learning with digital badges: Consideration of contextual factors of recognition and assessment. </w:t>
      </w:r>
      <w:r w:rsidRPr="003B2E31">
        <w:rPr>
          <w:rFonts w:eastAsia="Times New Roman"/>
          <w:i/>
          <w:color w:val="000000" w:themeColor="text1"/>
        </w:rPr>
        <w:t>ICLS 2014 Proceedings</w:t>
      </w:r>
      <w:r w:rsidRPr="003B2E31">
        <w:rPr>
          <w:rFonts w:eastAsia="Times New Roman"/>
          <w:color w:val="000000" w:themeColor="text1"/>
        </w:rPr>
        <w:t>.</w:t>
      </w:r>
    </w:p>
    <w:p w14:paraId="329E8611" w14:textId="77777777" w:rsidR="00E87D04" w:rsidRPr="003B2E31" w:rsidRDefault="00E87D04" w:rsidP="00E87D04">
      <w:pPr>
        <w:ind w:left="630" w:hanging="540"/>
        <w:rPr>
          <w:rFonts w:eastAsia="Times New Roman"/>
          <w:color w:val="000000" w:themeColor="text1"/>
        </w:rPr>
      </w:pPr>
      <w:r w:rsidRPr="003B2E31">
        <w:rPr>
          <w:rFonts w:eastAsia="Times New Roman"/>
          <w:color w:val="000000" w:themeColor="text1"/>
        </w:rPr>
        <w:t xml:space="preserve">Xenos, M., &amp; Foot, K. (2008). Not your father’s Internet: The generation gap in online politics. In W. L. Bennett (Ed.), </w:t>
      </w:r>
      <w:r w:rsidRPr="003B2E31">
        <w:rPr>
          <w:rFonts w:eastAsia="Times New Roman"/>
          <w:i/>
          <w:color w:val="000000" w:themeColor="text1"/>
        </w:rPr>
        <w:t>Civic life online: Learning how digital media can engage youth</w:t>
      </w:r>
      <w:r w:rsidRPr="003B2E31">
        <w:rPr>
          <w:rFonts w:eastAsia="Times New Roman"/>
          <w:color w:val="000000" w:themeColor="text1"/>
        </w:rPr>
        <w:t>, (pp. 51-70). Cambridge MA: The MIT Press.</w:t>
      </w:r>
    </w:p>
    <w:p w14:paraId="068A1A3D" w14:textId="77777777" w:rsidR="00E87D04" w:rsidRPr="00E05D16" w:rsidRDefault="00E87D04" w:rsidP="00E87D04">
      <w:pPr>
        <w:spacing w:line="240" w:lineRule="auto"/>
        <w:ind w:left="720" w:hanging="720"/>
        <w:rPr>
          <w:rFonts w:eastAsia="Times New Roman"/>
          <w:color w:val="000000" w:themeColor="text1"/>
        </w:rPr>
      </w:pPr>
      <w:r w:rsidRPr="00E40AEA">
        <w:rPr>
          <w:rFonts w:eastAsia="Times New Roman"/>
          <w:color w:val="000000" w:themeColor="text1"/>
        </w:rPr>
        <w:t xml:space="preserve">Young, J. R. (2012). 'Badges' Earned Online Pose Challenge to Traditional College Diplomas. </w:t>
      </w:r>
      <w:r w:rsidRPr="00E40AEA">
        <w:rPr>
          <w:rFonts w:eastAsia="Times New Roman"/>
          <w:i/>
          <w:iCs/>
          <w:color w:val="000000" w:themeColor="text1"/>
        </w:rPr>
        <w:t>The Education Digest</w:t>
      </w:r>
      <w:r w:rsidRPr="00E40AEA">
        <w:rPr>
          <w:rFonts w:eastAsia="Times New Roman"/>
          <w:color w:val="000000" w:themeColor="text1"/>
        </w:rPr>
        <w:t xml:space="preserve">, </w:t>
      </w:r>
      <w:r w:rsidRPr="00E40AEA">
        <w:rPr>
          <w:rFonts w:eastAsia="Times New Roman"/>
          <w:i/>
          <w:iCs/>
          <w:color w:val="000000" w:themeColor="text1"/>
        </w:rPr>
        <w:t>78</w:t>
      </w:r>
      <w:r w:rsidRPr="00E40AEA">
        <w:rPr>
          <w:rFonts w:eastAsia="Times New Roman"/>
          <w:color w:val="000000" w:themeColor="text1"/>
        </w:rPr>
        <w:t>(2), 48.</w:t>
      </w:r>
    </w:p>
    <w:p w14:paraId="7B1D4463" w14:textId="77777777" w:rsidR="00E87D04" w:rsidRPr="003B2E31" w:rsidRDefault="00E87D04" w:rsidP="00E87D04">
      <w:pPr>
        <w:ind w:left="630" w:hanging="540"/>
        <w:rPr>
          <w:color w:val="000000" w:themeColor="text1"/>
        </w:rPr>
      </w:pPr>
      <w:r w:rsidRPr="003B2E31">
        <w:rPr>
          <w:rFonts w:eastAsia="Times New Roman"/>
          <w:color w:val="000000" w:themeColor="text1"/>
        </w:rPr>
        <w:t>Yowell, C. M. (2014, February 28). Presentation at the Open Badges Summit to Reconnect Learning. Retrieved from</w:t>
      </w:r>
      <w:r>
        <w:rPr>
          <w:rFonts w:eastAsia="Times New Roman"/>
          <w:color w:val="000000" w:themeColor="text1"/>
        </w:rPr>
        <w:t>:</w:t>
      </w:r>
      <w:r w:rsidRPr="003B2E31">
        <w:rPr>
          <w:rFonts w:eastAsia="Times New Roman"/>
          <w:color w:val="000000" w:themeColor="text1"/>
        </w:rPr>
        <w:t xml:space="preserve"> </w:t>
      </w:r>
      <w:hyperlink r:id="rId32" w:history="1">
        <w:r w:rsidRPr="00E05D16">
          <w:rPr>
            <w:rStyle w:val="Hyperlink"/>
            <w:rFonts w:eastAsia="Times New Roman"/>
            <w:color w:val="000000" w:themeColor="text1"/>
            <w:u w:val="none"/>
          </w:rPr>
          <w:t>http://vimeo.com/87127953</w:t>
        </w:r>
      </w:hyperlink>
      <w:r w:rsidR="006532D8">
        <w:rPr>
          <w:rFonts w:eastAsia="Times New Roman"/>
          <w:color w:val="000000" w:themeColor="text1"/>
        </w:rPr>
        <w:t xml:space="preserve"> </w:t>
      </w:r>
    </w:p>
    <w:p w14:paraId="2CD58CF1" w14:textId="77777777" w:rsidR="001E144C" w:rsidRDefault="00E87D04">
      <w:pPr>
        <w:ind w:left="630" w:hanging="540"/>
        <w:rPr>
          <w:rFonts w:eastAsia="Times New Roman"/>
          <w:color w:val="000000" w:themeColor="text1"/>
        </w:rPr>
        <w:sectPr w:rsidR="001E144C">
          <w:footerReference w:type="default" r:id="rId33"/>
          <w:pgSz w:w="12240" w:h="15840"/>
          <w:pgMar w:top="1440" w:right="1440" w:bottom="1440" w:left="1440" w:header="0" w:footer="720" w:gutter="0"/>
          <w:pgNumType w:start="1"/>
          <w:cols w:space="720"/>
        </w:sectPr>
      </w:pPr>
      <w:r w:rsidRPr="003B2E31">
        <w:rPr>
          <w:rFonts w:eastAsia="Times New Roman"/>
          <w:color w:val="000000" w:themeColor="text1"/>
        </w:rPr>
        <w:t xml:space="preserve">Yowell, C. M., &amp; Smylie, M. A. (1999). Self-regulation in democratic communities. </w:t>
      </w:r>
      <w:r w:rsidRPr="003B2E31">
        <w:rPr>
          <w:rFonts w:eastAsia="Times New Roman"/>
          <w:i/>
          <w:color w:val="000000" w:themeColor="text1"/>
        </w:rPr>
        <w:t>The Elementary School Journal</w:t>
      </w:r>
      <w:r w:rsidRPr="003B2E31">
        <w:rPr>
          <w:rFonts w:eastAsia="Times New Roman"/>
          <w:color w:val="000000" w:themeColor="text1"/>
        </w:rPr>
        <w:t xml:space="preserve">, </w:t>
      </w:r>
      <w:r w:rsidRPr="003B2E31">
        <w:rPr>
          <w:rFonts w:eastAsia="Times New Roman"/>
          <w:i/>
          <w:color w:val="000000" w:themeColor="text1"/>
        </w:rPr>
        <w:t>99</w:t>
      </w:r>
      <w:r w:rsidR="001E144C">
        <w:rPr>
          <w:rFonts w:eastAsia="Times New Roman"/>
          <w:color w:val="000000" w:themeColor="text1"/>
        </w:rPr>
        <w:t>(5), 469-490</w:t>
      </w:r>
      <w:r w:rsidR="006532D8">
        <w:rPr>
          <w:rFonts w:eastAsia="Times New Roman"/>
          <w:color w:val="000000" w:themeColor="text1"/>
        </w:rPr>
        <w:t>.</w:t>
      </w:r>
    </w:p>
    <w:p w14:paraId="178CC083" w14:textId="77777777" w:rsidR="00E75167" w:rsidRDefault="00E75167" w:rsidP="001E144C">
      <w:pPr>
        <w:pStyle w:val="ListParagraph"/>
        <w:ind w:left="810"/>
      </w:pPr>
    </w:p>
    <w:p w14:paraId="0DC21598" w14:textId="77777777" w:rsidR="00E75167" w:rsidRDefault="00E75167">
      <w:pPr>
        <w:ind w:left="630" w:hanging="540"/>
        <w:jc w:val="both"/>
      </w:pPr>
    </w:p>
    <w:p w14:paraId="69C31DF1" w14:textId="77777777" w:rsidR="00E75167" w:rsidRDefault="00E75167">
      <w:pPr>
        <w:ind w:firstLine="720"/>
      </w:pPr>
    </w:p>
    <w:p w14:paraId="7D608974" w14:textId="77777777" w:rsidR="00E75167" w:rsidRDefault="00E75167">
      <w:pPr>
        <w:ind w:firstLine="720"/>
      </w:pPr>
    </w:p>
    <w:p w14:paraId="7B861E59" w14:textId="77777777" w:rsidR="00E75167" w:rsidRDefault="00E75167">
      <w:pPr>
        <w:ind w:firstLine="720"/>
      </w:pPr>
    </w:p>
    <w:p w14:paraId="63473C3C" w14:textId="77777777" w:rsidR="00E75167" w:rsidRDefault="00E75167">
      <w:pPr>
        <w:ind w:firstLine="720"/>
      </w:pPr>
    </w:p>
    <w:p w14:paraId="3EDEA609" w14:textId="77777777" w:rsidR="00E75167" w:rsidRDefault="00E75167">
      <w:pPr>
        <w:ind w:firstLine="720"/>
      </w:pPr>
    </w:p>
    <w:p w14:paraId="7E9471BF" w14:textId="77777777" w:rsidR="001E144C" w:rsidRDefault="00BE7377" w:rsidP="00BE7377">
      <w:pPr>
        <w:ind w:firstLine="720"/>
        <w:jc w:val="center"/>
      </w:pPr>
      <w:r w:rsidRPr="00BE7377">
        <w:rPr>
          <w:noProof/>
        </w:rPr>
        <w:drawing>
          <wp:inline distT="0" distB="0" distL="0" distR="0" wp14:anchorId="46CF3260" wp14:editId="15CC69A1">
            <wp:extent cx="6866313" cy="3200399"/>
            <wp:effectExtent l="19050" t="19050" r="10795" b="19685"/>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01265" cy="3216690"/>
                    </a:xfrm>
                    <a:prstGeom prst="rect">
                      <a:avLst/>
                    </a:prstGeom>
                    <a:noFill/>
                    <a:ln>
                      <a:solidFill>
                        <a:schemeClr val="tx1"/>
                      </a:solidFill>
                    </a:ln>
                    <a:extLst/>
                  </pic:spPr>
                </pic:pic>
              </a:graphicData>
            </a:graphic>
          </wp:inline>
        </w:drawing>
      </w:r>
    </w:p>
    <w:p w14:paraId="1FDC9B5C" w14:textId="77777777" w:rsidR="00E75167" w:rsidRDefault="00BE7377" w:rsidP="00BE7377">
      <w:pPr>
        <w:ind w:firstLine="720"/>
        <w:jc w:val="center"/>
      </w:pPr>
      <w:r>
        <w:t>Figure 1.</w:t>
      </w:r>
      <w:r w:rsidR="00647272">
        <w:t xml:space="preserve"> </w:t>
      </w:r>
      <w:r>
        <w:t>Content of a Support to Reporter Open Badge</w:t>
      </w:r>
    </w:p>
    <w:p w14:paraId="6D40CC58" w14:textId="77777777" w:rsidR="00BE7377" w:rsidRDefault="00BE7377" w:rsidP="00BE7377">
      <w:pPr>
        <w:ind w:firstLine="720"/>
        <w:jc w:val="center"/>
      </w:pPr>
    </w:p>
    <w:p w14:paraId="69EC4773" w14:textId="77777777" w:rsidR="00BE7377" w:rsidRDefault="00BE7377" w:rsidP="00BE7377">
      <w:pPr>
        <w:ind w:firstLine="720"/>
        <w:jc w:val="center"/>
      </w:pPr>
    </w:p>
    <w:p w14:paraId="287DEDCE" w14:textId="77777777" w:rsidR="00BE7377" w:rsidRDefault="00BE7377" w:rsidP="00BE7377">
      <w:pPr>
        <w:ind w:firstLine="720"/>
        <w:jc w:val="center"/>
      </w:pPr>
      <w:r w:rsidRPr="00BE7377">
        <w:rPr>
          <w:noProof/>
        </w:rPr>
        <w:lastRenderedPageBreak/>
        <w:drawing>
          <wp:inline distT="0" distB="0" distL="0" distR="0" wp14:anchorId="5DFD0B18" wp14:editId="4F9F8E1B">
            <wp:extent cx="5850114" cy="5435255"/>
            <wp:effectExtent l="19050" t="19050" r="17780" b="133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70051" cy="5453778"/>
                    </a:xfrm>
                    <a:prstGeom prst="rect">
                      <a:avLst/>
                    </a:prstGeom>
                    <a:noFill/>
                    <a:ln>
                      <a:solidFill>
                        <a:schemeClr val="tx1"/>
                      </a:solidFill>
                    </a:ln>
                    <a:extLst/>
                  </pic:spPr>
                </pic:pic>
              </a:graphicData>
            </a:graphic>
          </wp:inline>
        </w:drawing>
      </w:r>
    </w:p>
    <w:p w14:paraId="0218C850" w14:textId="77777777" w:rsidR="00E75167" w:rsidRDefault="00BE7377" w:rsidP="00BE7377">
      <w:pPr>
        <w:ind w:firstLine="720"/>
        <w:jc w:val="center"/>
      </w:pPr>
      <w:r>
        <w:t>Figure 2. Criteria for Earning the Supporter to Reporter Open Badge</w:t>
      </w:r>
    </w:p>
    <w:p w14:paraId="0BC95BB0" w14:textId="77777777" w:rsidR="00E75167" w:rsidRDefault="00E75167">
      <w:pPr>
        <w:ind w:firstLine="720"/>
      </w:pPr>
    </w:p>
    <w:sectPr w:rsidR="00E75167" w:rsidSect="001E144C">
      <w:pgSz w:w="15840" w:h="12240" w:orient="landscape"/>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0FBE1" w14:textId="77777777" w:rsidR="000F71DF" w:rsidRDefault="000F71DF">
      <w:pPr>
        <w:spacing w:line="240" w:lineRule="auto"/>
      </w:pPr>
      <w:r>
        <w:separator/>
      </w:r>
    </w:p>
  </w:endnote>
  <w:endnote w:type="continuationSeparator" w:id="0">
    <w:p w14:paraId="1FFAEBEE" w14:textId="77777777" w:rsidR="000F71DF" w:rsidRDefault="000F7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900856"/>
      <w:docPartObj>
        <w:docPartGallery w:val="Page Numbers (Bottom of Page)"/>
        <w:docPartUnique/>
      </w:docPartObj>
    </w:sdtPr>
    <w:sdtEndPr>
      <w:rPr>
        <w:noProof/>
      </w:rPr>
    </w:sdtEndPr>
    <w:sdtContent>
      <w:p w14:paraId="6E113B7E" w14:textId="021218F3" w:rsidR="001D10EA" w:rsidRPr="00217446" w:rsidRDefault="001D10EA">
        <w:pPr>
          <w:pStyle w:val="Footer"/>
          <w:jc w:val="center"/>
        </w:pPr>
        <w:r w:rsidRPr="00217446">
          <w:fldChar w:fldCharType="begin"/>
        </w:r>
        <w:r w:rsidRPr="00217446">
          <w:instrText xml:space="preserve"> PAGE   \* MERGEFORMAT </w:instrText>
        </w:r>
        <w:r w:rsidRPr="00217446">
          <w:fldChar w:fldCharType="separate"/>
        </w:r>
        <w:r w:rsidR="00B92F8C">
          <w:rPr>
            <w:noProof/>
          </w:rPr>
          <w:t>25</w:t>
        </w:r>
        <w:r w:rsidRPr="00217446">
          <w:rPr>
            <w:noProof/>
          </w:rPr>
          <w:fldChar w:fldCharType="end"/>
        </w:r>
      </w:p>
    </w:sdtContent>
  </w:sdt>
  <w:p w14:paraId="26244F7B" w14:textId="77777777" w:rsidR="001D10EA" w:rsidRDefault="001D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22C17" w14:textId="77777777" w:rsidR="000F71DF" w:rsidRDefault="000F71DF">
      <w:pPr>
        <w:spacing w:line="240" w:lineRule="auto"/>
      </w:pPr>
      <w:r>
        <w:separator/>
      </w:r>
    </w:p>
  </w:footnote>
  <w:footnote w:type="continuationSeparator" w:id="0">
    <w:p w14:paraId="6A1FF32E" w14:textId="77777777" w:rsidR="000F71DF" w:rsidRDefault="000F71DF">
      <w:pPr>
        <w:spacing w:line="240" w:lineRule="auto"/>
      </w:pPr>
      <w:r>
        <w:continuationSeparator/>
      </w:r>
    </w:p>
  </w:footnote>
  <w:footnote w:id="1">
    <w:p w14:paraId="16844652" w14:textId="77777777" w:rsidR="001D10EA" w:rsidRPr="00974FDA" w:rsidRDefault="001D10EA">
      <w:pPr>
        <w:pStyle w:val="FootnoteText"/>
      </w:pPr>
      <w:r w:rsidRPr="00974FDA">
        <w:rPr>
          <w:rStyle w:val="FootnoteReference"/>
        </w:rPr>
        <w:footnoteRef/>
      </w:r>
      <w:r w:rsidRPr="00974FDA">
        <w:t xml:space="preserve"> https://www.lrng.org/</w:t>
      </w:r>
    </w:p>
  </w:footnote>
  <w:footnote w:id="2">
    <w:p w14:paraId="6B8A7D9F" w14:textId="77777777" w:rsidR="001D10EA" w:rsidRDefault="001D10EA">
      <w:pPr>
        <w:pStyle w:val="FootnoteText"/>
      </w:pPr>
      <w:r>
        <w:rPr>
          <w:rStyle w:val="FootnoteReference"/>
        </w:rPr>
        <w:footnoteRef/>
      </w:r>
      <w:r>
        <w:t xml:space="preserve"> </w:t>
      </w:r>
      <w:hyperlink r:id="rId1" w:history="1">
        <w:r w:rsidRPr="00A01336">
          <w:rPr>
            <w:rStyle w:val="Hyperlink"/>
          </w:rPr>
          <w:t>https://www.makewav.es/s2rforsuccess</w:t>
        </w:r>
      </w:hyperlink>
      <w:r>
        <w:t xml:space="preserve"> </w:t>
      </w:r>
    </w:p>
  </w:footnote>
  <w:footnote w:id="3">
    <w:p w14:paraId="3B0221B1" w14:textId="77777777" w:rsidR="001D10EA" w:rsidRDefault="001D10EA">
      <w:pPr>
        <w:pStyle w:val="FootnoteText"/>
      </w:pPr>
      <w:r>
        <w:rPr>
          <w:rStyle w:val="FootnoteReference"/>
        </w:rPr>
        <w:footnoteRef/>
      </w:r>
      <w:r>
        <w:t xml:space="preserve"> </w:t>
      </w:r>
      <w:hyperlink r:id="rId2" w:history="1">
        <w:r w:rsidRPr="00A01336">
          <w:rPr>
            <w:rStyle w:val="Hyperlink"/>
          </w:rPr>
          <w:t>http://www.digitalme.co.uk/</w:t>
        </w:r>
      </w:hyperlink>
      <w:r>
        <w:t xml:space="preserve"> </w:t>
      </w:r>
    </w:p>
  </w:footnote>
  <w:footnote w:id="4">
    <w:p w14:paraId="5BD3508D" w14:textId="77777777" w:rsidR="001D10EA" w:rsidRPr="00974FDA" w:rsidRDefault="001D10EA" w:rsidP="00AF3894">
      <w:pPr>
        <w:pStyle w:val="FootnoteText"/>
      </w:pPr>
      <w:r w:rsidRPr="00974FDA">
        <w:rPr>
          <w:rStyle w:val="FootnoteReference"/>
        </w:rPr>
        <w:footnoteRef/>
      </w:r>
      <w:hyperlink r:id="rId3" w:history="1">
        <w:r w:rsidRPr="00A01336">
          <w:rPr>
            <w:rStyle w:val="Hyperlink"/>
          </w:rPr>
          <w:t>https://www.makewav.es/post/463170/title/introducings2rmedals</w:t>
        </w:r>
      </w:hyperlink>
      <w:r>
        <w:t xml:space="preserve"> </w:t>
      </w:r>
    </w:p>
  </w:footnote>
  <w:footnote w:id="5">
    <w:p w14:paraId="54C6157A" w14:textId="77777777" w:rsidR="001D10EA" w:rsidRPr="00974FDA" w:rsidRDefault="001D10EA">
      <w:pPr>
        <w:pStyle w:val="FootnoteText"/>
      </w:pPr>
      <w:r w:rsidRPr="001E144C">
        <w:rPr>
          <w:rStyle w:val="FootnoteReference"/>
          <w:color w:val="000000" w:themeColor="text1"/>
        </w:rPr>
        <w:footnoteRef/>
      </w:r>
      <w:r w:rsidRPr="001E144C">
        <w:rPr>
          <w:color w:val="000000" w:themeColor="text1"/>
        </w:rPr>
        <w:t xml:space="preserve"> </w:t>
      </w:r>
      <w:hyperlink r:id="rId4" w:history="1">
        <w:r w:rsidRPr="001E144C">
          <w:rPr>
            <w:rStyle w:val="Hyperlink"/>
            <w:color w:val="000000" w:themeColor="text1"/>
            <w:u w:val="none"/>
          </w:rPr>
          <w:t>https://www.makewav.es/post/569437/title/InterviewWithHannahCockroftMBE</w:t>
        </w:r>
      </w:hyperlink>
      <w:r w:rsidRPr="00974FDA">
        <w:t>. Illustrating how DigitalMe looks after its young participants while fostering openness and public engagement, one must register with DigitalMe to view or post comments.</w:t>
      </w:r>
    </w:p>
  </w:footnote>
  <w:footnote w:id="6">
    <w:p w14:paraId="4E32C482" w14:textId="77777777" w:rsidR="001D10EA" w:rsidRPr="0038193E" w:rsidRDefault="001D10EA">
      <w:pPr>
        <w:pStyle w:val="FootnoteText"/>
      </w:pPr>
      <w:r>
        <w:rPr>
          <w:rStyle w:val="FootnoteReference"/>
        </w:rPr>
        <w:footnoteRef/>
      </w:r>
      <w:r>
        <w:t xml:space="preserve"> After extensive review, the National Oceanic and Atmospheric and Administration allowed </w:t>
      </w:r>
      <w:r w:rsidRPr="0038193E">
        <w:rPr>
          <w:i/>
        </w:rPr>
        <w:t>Planet Stewards</w:t>
      </w:r>
      <w:r>
        <w:t xml:space="preserve"> to include the NOAA acronym (but not the NOAA logo) on its badge.</w:t>
      </w:r>
    </w:p>
  </w:footnote>
  <w:footnote w:id="7">
    <w:p w14:paraId="0CA98B3E" w14:textId="77777777" w:rsidR="001D10EA" w:rsidRDefault="001D10EA">
      <w:pPr>
        <w:pStyle w:val="FootnoteText"/>
      </w:pPr>
      <w:r>
        <w:rPr>
          <w:rStyle w:val="FootnoteReference"/>
        </w:rPr>
        <w:footnoteRef/>
      </w:r>
      <w:r>
        <w:t xml:space="preserve"> </w:t>
      </w:r>
      <w:r w:rsidRPr="002F4AF9">
        <w:t>http://yalsabadges.ala.org/</w:t>
      </w:r>
    </w:p>
  </w:footnote>
  <w:footnote w:id="8">
    <w:p w14:paraId="5F4F7F18" w14:textId="77777777" w:rsidR="001D10EA" w:rsidRPr="00974FDA" w:rsidRDefault="001D10EA" w:rsidP="003B7334">
      <w:pPr>
        <w:spacing w:line="240" w:lineRule="auto"/>
      </w:pPr>
      <w:r w:rsidRPr="00974FDA">
        <w:rPr>
          <w:vertAlign w:val="superscript"/>
        </w:rPr>
        <w:footnoteRef/>
      </w:r>
      <w:r w:rsidRPr="00974FDA">
        <w:rPr>
          <w:rFonts w:eastAsia="Times New Roman"/>
          <w:sz w:val="20"/>
          <w:szCs w:val="20"/>
        </w:rPr>
        <w:t xml:space="preserve"> Other </w:t>
      </w:r>
      <w:r>
        <w:rPr>
          <w:rFonts w:eastAsia="Times New Roman"/>
          <w:sz w:val="20"/>
          <w:szCs w:val="20"/>
        </w:rPr>
        <w:t xml:space="preserve">credentialing </w:t>
      </w:r>
      <w:r w:rsidRPr="00974FDA">
        <w:rPr>
          <w:rFonts w:eastAsia="Times New Roman"/>
          <w:sz w:val="20"/>
          <w:szCs w:val="20"/>
        </w:rPr>
        <w:t xml:space="preserve">tensions reported by Steele et al., </w:t>
      </w:r>
      <w:r>
        <w:rPr>
          <w:rFonts w:eastAsia="Times New Roman"/>
          <w:sz w:val="20"/>
          <w:szCs w:val="20"/>
        </w:rPr>
        <w:t xml:space="preserve">(2014) </w:t>
      </w:r>
      <w:r w:rsidRPr="00974FDA">
        <w:rPr>
          <w:rFonts w:eastAsia="Times New Roman"/>
          <w:sz w:val="20"/>
          <w:szCs w:val="20"/>
        </w:rPr>
        <w:t xml:space="preserve">included </w:t>
      </w:r>
      <w:r w:rsidRPr="00974FDA">
        <w:rPr>
          <w:rFonts w:eastAsia="Times New Roman"/>
          <w:i/>
          <w:sz w:val="20"/>
          <w:szCs w:val="20"/>
        </w:rPr>
        <w:t>equating evidence from anytime/anywhere learning with conventional criteria, determining who can authorize credit, maintaining a common definition of proficiency</w:t>
      </w:r>
      <w:r>
        <w:rPr>
          <w:rFonts w:eastAsia="Times New Roman"/>
          <w:i/>
          <w:sz w:val="20"/>
          <w:szCs w:val="20"/>
        </w:rPr>
        <w:t xml:space="preserve">, and building a sustainable model.  </w:t>
      </w:r>
      <w:r>
        <w:rPr>
          <w:rFonts w:eastAsia="Times New Roman"/>
          <w:sz w:val="20"/>
          <w:szCs w:val="20"/>
        </w:rPr>
        <w:t xml:space="preserve">They also pointed to other tensions including </w:t>
      </w:r>
      <w:r w:rsidRPr="00974FDA">
        <w:rPr>
          <w:rFonts w:eastAsia="Times New Roman"/>
          <w:i/>
          <w:sz w:val="20"/>
          <w:szCs w:val="20"/>
        </w:rPr>
        <w:t>technical</w:t>
      </w:r>
      <w:r>
        <w:rPr>
          <w:rFonts w:eastAsia="Times New Roman"/>
          <w:i/>
          <w:sz w:val="20"/>
          <w:szCs w:val="20"/>
        </w:rPr>
        <w:t xml:space="preserve">, </w:t>
      </w:r>
      <w:r w:rsidRPr="00974FDA">
        <w:rPr>
          <w:rFonts w:eastAsia="Times New Roman"/>
          <w:i/>
          <w:sz w:val="20"/>
          <w:szCs w:val="20"/>
        </w:rPr>
        <w:t xml:space="preserve"> financial </w:t>
      </w:r>
      <w:r w:rsidRPr="00974FDA">
        <w:rPr>
          <w:rFonts w:eastAsia="Times New Roman"/>
          <w:sz w:val="20"/>
          <w:szCs w:val="20"/>
        </w:rPr>
        <w:t xml:space="preserve">and </w:t>
      </w:r>
      <w:r w:rsidRPr="00974FDA">
        <w:rPr>
          <w:rFonts w:eastAsia="Times New Roman"/>
          <w:i/>
          <w:sz w:val="20"/>
          <w:szCs w:val="20"/>
        </w:rPr>
        <w:t xml:space="preserve">logistical barriers to efficiency; </w:t>
      </w:r>
      <w:r w:rsidRPr="00974FDA">
        <w:rPr>
          <w:rFonts w:eastAsia="Times New Roman"/>
          <w:sz w:val="20"/>
          <w:szCs w:val="20"/>
        </w:rPr>
        <w:t>these</w:t>
      </w:r>
      <w:r>
        <w:rPr>
          <w:rFonts w:eastAsia="Times New Roman"/>
          <w:sz w:val="20"/>
          <w:szCs w:val="20"/>
        </w:rPr>
        <w:t xml:space="preserve"> later</w:t>
      </w:r>
      <w:r w:rsidRPr="00974FDA">
        <w:rPr>
          <w:rFonts w:eastAsia="Times New Roman"/>
          <w:sz w:val="20"/>
          <w:szCs w:val="20"/>
        </w:rPr>
        <w:t xml:space="preserve"> </w:t>
      </w:r>
      <w:r>
        <w:rPr>
          <w:rFonts w:eastAsia="Times New Roman"/>
          <w:sz w:val="20"/>
          <w:szCs w:val="20"/>
        </w:rPr>
        <w:t xml:space="preserve">tensions echo problems identified by </w:t>
      </w:r>
      <w:r w:rsidRPr="00974FDA">
        <w:rPr>
          <w:rFonts w:eastAsia="Times New Roman"/>
          <w:sz w:val="20"/>
          <w:szCs w:val="20"/>
        </w:rPr>
        <w:t xml:space="preserve">Leuba (2015) </w:t>
      </w:r>
      <w:r>
        <w:rPr>
          <w:rFonts w:eastAsia="Times New Roman"/>
          <w:sz w:val="20"/>
          <w:szCs w:val="20"/>
        </w:rPr>
        <w:t>that result from the fact that most learning management systems and student information systems are organized around courses, making it difficult to organize learning around competencies.</w:t>
      </w:r>
    </w:p>
  </w:footnote>
  <w:footnote w:id="9">
    <w:p w14:paraId="07CBB70E" w14:textId="71BE3DED" w:rsidR="001D10EA" w:rsidRPr="00974FDA" w:rsidRDefault="001D10EA" w:rsidP="00CC0907">
      <w:pPr>
        <w:spacing w:line="240" w:lineRule="auto"/>
      </w:pPr>
      <w:r w:rsidRPr="00974FDA">
        <w:rPr>
          <w:vertAlign w:val="superscript"/>
        </w:rPr>
        <w:footnoteRef/>
      </w:r>
      <w:r w:rsidRPr="00974FDA">
        <w:rPr>
          <w:sz w:val="20"/>
          <w:szCs w:val="20"/>
        </w:rPr>
        <w:t xml:space="preserve"> </w:t>
      </w:r>
      <w:r w:rsidRPr="00974FDA">
        <w:rPr>
          <w:rFonts w:eastAsia="Times New Roman"/>
          <w:sz w:val="20"/>
          <w:szCs w:val="20"/>
        </w:rPr>
        <w:t xml:space="preserve">Kyle </w:t>
      </w:r>
      <w:r w:rsidRPr="0090039F">
        <w:rPr>
          <w:rFonts w:eastAsia="Times New Roman"/>
          <w:sz w:val="20"/>
          <w:szCs w:val="20"/>
        </w:rPr>
        <w:t>Bowen (</w:t>
      </w:r>
      <w:r w:rsidR="0090039F" w:rsidRPr="0090039F">
        <w:rPr>
          <w:rFonts w:eastAsia="Times New Roman"/>
          <w:sz w:val="20"/>
          <w:szCs w:val="20"/>
        </w:rPr>
        <w:t>2013</w:t>
      </w:r>
      <w:r w:rsidRPr="0090039F">
        <w:rPr>
          <w:rFonts w:eastAsia="Times New Roman"/>
          <w:sz w:val="20"/>
          <w:szCs w:val="20"/>
        </w:rPr>
        <w:t>)</w:t>
      </w:r>
      <w:r w:rsidRPr="00974FDA">
        <w:rPr>
          <w:rFonts w:eastAsia="Times New Roman"/>
          <w:sz w:val="20"/>
          <w:szCs w:val="20"/>
        </w:rPr>
        <w:t xml:space="preserve"> of Purdue </w:t>
      </w:r>
      <w:r>
        <w:rPr>
          <w:rFonts w:eastAsia="Times New Roman"/>
          <w:sz w:val="20"/>
          <w:szCs w:val="20"/>
        </w:rPr>
        <w:t>U</w:t>
      </w:r>
      <w:r w:rsidRPr="00974FDA">
        <w:rPr>
          <w:rFonts w:eastAsia="Times New Roman"/>
          <w:sz w:val="20"/>
          <w:szCs w:val="20"/>
        </w:rPr>
        <w:t xml:space="preserve">niversity </w:t>
      </w:r>
      <w:r w:rsidR="0090039F">
        <w:rPr>
          <w:rFonts w:eastAsia="Times New Roman"/>
          <w:sz w:val="20"/>
          <w:szCs w:val="20"/>
        </w:rPr>
        <w:t>coined</w:t>
      </w:r>
      <w:r w:rsidR="0090039F" w:rsidRPr="00974FDA">
        <w:rPr>
          <w:rFonts w:eastAsia="Times New Roman"/>
          <w:sz w:val="20"/>
          <w:szCs w:val="20"/>
        </w:rPr>
        <w:t xml:space="preserve"> </w:t>
      </w:r>
      <w:r w:rsidRPr="00974FDA">
        <w:rPr>
          <w:rFonts w:eastAsia="Times New Roman"/>
          <w:sz w:val="20"/>
          <w:szCs w:val="20"/>
        </w:rPr>
        <w:t xml:space="preserve">the term “carpetbadging” to refer to such practices, while Serge Ravet (2015) characterized the practice as “spray and pray” </w:t>
      </w:r>
      <w:r>
        <w:rPr>
          <w:rFonts w:eastAsia="Times New Roman"/>
          <w:sz w:val="20"/>
          <w:szCs w:val="20"/>
        </w:rPr>
        <w:t xml:space="preserve">This practice became widespread around </w:t>
      </w:r>
      <w:r w:rsidRPr="00974FDA">
        <w:rPr>
          <w:rFonts w:eastAsia="Times New Roman"/>
          <w:sz w:val="20"/>
          <w:szCs w:val="20"/>
        </w:rPr>
        <w:t xml:space="preserve">2013 </w:t>
      </w:r>
      <w:r>
        <w:rPr>
          <w:rFonts w:eastAsia="Times New Roman"/>
          <w:sz w:val="20"/>
          <w:szCs w:val="20"/>
        </w:rPr>
        <w:t xml:space="preserve">and </w:t>
      </w:r>
      <w:r w:rsidRPr="00974FDA">
        <w:rPr>
          <w:rFonts w:eastAsia="Times New Roman"/>
          <w:sz w:val="20"/>
          <w:szCs w:val="20"/>
        </w:rPr>
        <w:t xml:space="preserve">seems to undermined the </w:t>
      </w:r>
      <w:r>
        <w:rPr>
          <w:rFonts w:eastAsia="Times New Roman"/>
          <w:sz w:val="20"/>
          <w:szCs w:val="20"/>
        </w:rPr>
        <w:t xml:space="preserve">apparent value of digital </w:t>
      </w:r>
      <w:r w:rsidRPr="00974FDA">
        <w:rPr>
          <w:rFonts w:eastAsia="Times New Roman"/>
          <w:sz w:val="20"/>
          <w:szCs w:val="20"/>
        </w:rPr>
        <w:t xml:space="preserve">badges for </w:t>
      </w:r>
      <w:r>
        <w:rPr>
          <w:rFonts w:eastAsia="Times New Roman"/>
          <w:sz w:val="20"/>
          <w:szCs w:val="20"/>
        </w:rPr>
        <w:t xml:space="preserve">some </w:t>
      </w:r>
      <w:r w:rsidRPr="00974FDA">
        <w:rPr>
          <w:rFonts w:eastAsia="Times New Roman"/>
          <w:sz w:val="20"/>
          <w:szCs w:val="20"/>
        </w:rPr>
        <w:t>stakeholders.</w:t>
      </w:r>
      <w:r>
        <w:rPr>
          <w:rFonts w:eastAsia="Times New Roman"/>
          <w:sz w:val="20"/>
          <w:szCs w:val="20"/>
        </w:rPr>
        <w:t xml:space="preserve"> The practice is encouraged by some commercial badge systems that make it cumbersome to uploading unique evidence for each issued badges.</w:t>
      </w:r>
    </w:p>
  </w:footnote>
  <w:footnote w:id="10">
    <w:p w14:paraId="2D3A46D0" w14:textId="77777777" w:rsidR="001D10EA" w:rsidRPr="00974FDA" w:rsidRDefault="001D10EA" w:rsidP="00D93427">
      <w:pPr>
        <w:spacing w:line="240" w:lineRule="auto"/>
      </w:pPr>
      <w:r w:rsidRPr="00974FDA">
        <w:rPr>
          <w:vertAlign w:val="superscript"/>
        </w:rPr>
        <w:footnoteRef/>
      </w:r>
      <w:r>
        <w:rPr>
          <w:sz w:val="20"/>
          <w:szCs w:val="20"/>
        </w:rPr>
        <w:t xml:space="preserve"> </w:t>
      </w:r>
      <w:r w:rsidRPr="00974FDA">
        <w:rPr>
          <w:rFonts w:eastAsia="Times New Roman"/>
          <w:sz w:val="20"/>
          <w:szCs w:val="20"/>
        </w:rPr>
        <w:t>It is worth noting that many proponents of gamification make similar arguments about not offering arbitrary exogenous incentives, particularly for activity that is already appealing to learners (Nicholson, 2012).</w:t>
      </w:r>
    </w:p>
  </w:footnote>
  <w:footnote w:id="11">
    <w:p w14:paraId="2FBB7247" w14:textId="77777777" w:rsidR="001D10EA" w:rsidRPr="00974FDA" w:rsidRDefault="001D10EA" w:rsidP="00D93427">
      <w:pPr>
        <w:spacing w:line="240" w:lineRule="auto"/>
      </w:pPr>
      <w:r w:rsidRPr="00974FDA">
        <w:rPr>
          <w:vertAlign w:val="superscript"/>
        </w:rPr>
        <w:footnoteRef/>
      </w:r>
      <w:r w:rsidRPr="00974FDA">
        <w:rPr>
          <w:sz w:val="20"/>
          <w:szCs w:val="20"/>
        </w:rPr>
        <w:t xml:space="preserve"> </w:t>
      </w:r>
      <w:hyperlink r:id="rId5">
        <w:r w:rsidRPr="001E144C">
          <w:rPr>
            <w:color w:val="000000" w:themeColor="text1"/>
            <w:sz w:val="20"/>
            <w:szCs w:val="20"/>
          </w:rPr>
          <w:t>http://classbadges.com/</w:t>
        </w:r>
      </w:hyperlink>
      <w:r w:rsidRPr="001E144C">
        <w:rPr>
          <w:color w:val="000000" w:themeColor="text1"/>
          <w:sz w:val="20"/>
          <w:szCs w:val="20"/>
        </w:rPr>
        <w:t xml:space="preserve">. </w:t>
      </w:r>
      <w:r w:rsidRPr="00974FDA">
        <w:rPr>
          <w:sz w:val="20"/>
          <w:szCs w:val="20"/>
        </w:rPr>
        <w:t>The startup launched in 2013; as of January 2017 the site was available for free use and was no longer supported</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3FF"/>
    <w:multiLevelType w:val="hybridMultilevel"/>
    <w:tmpl w:val="C980E3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7"/>
    <w:rsid w:val="00001EAF"/>
    <w:rsid w:val="00002716"/>
    <w:rsid w:val="00004FE3"/>
    <w:rsid w:val="000100FD"/>
    <w:rsid w:val="00015CEB"/>
    <w:rsid w:val="000160A9"/>
    <w:rsid w:val="000231A5"/>
    <w:rsid w:val="00024973"/>
    <w:rsid w:val="00024E7E"/>
    <w:rsid w:val="00026D23"/>
    <w:rsid w:val="000360E7"/>
    <w:rsid w:val="00045181"/>
    <w:rsid w:val="000543E6"/>
    <w:rsid w:val="000637C4"/>
    <w:rsid w:val="00066EAE"/>
    <w:rsid w:val="00077032"/>
    <w:rsid w:val="00091FA2"/>
    <w:rsid w:val="000928CA"/>
    <w:rsid w:val="00095431"/>
    <w:rsid w:val="000A0059"/>
    <w:rsid w:val="000B5D7F"/>
    <w:rsid w:val="000C1D54"/>
    <w:rsid w:val="000C30D0"/>
    <w:rsid w:val="000D0FF1"/>
    <w:rsid w:val="000E08E3"/>
    <w:rsid w:val="000E6393"/>
    <w:rsid w:val="000E7573"/>
    <w:rsid w:val="000F030A"/>
    <w:rsid w:val="000F5747"/>
    <w:rsid w:val="000F71DF"/>
    <w:rsid w:val="0010076B"/>
    <w:rsid w:val="00112F51"/>
    <w:rsid w:val="00113A6C"/>
    <w:rsid w:val="001158BB"/>
    <w:rsid w:val="0011591E"/>
    <w:rsid w:val="0012150C"/>
    <w:rsid w:val="00147BAE"/>
    <w:rsid w:val="0015508C"/>
    <w:rsid w:val="00171DDD"/>
    <w:rsid w:val="0017593B"/>
    <w:rsid w:val="001779E7"/>
    <w:rsid w:val="00180202"/>
    <w:rsid w:val="0018358C"/>
    <w:rsid w:val="00185FF5"/>
    <w:rsid w:val="0019572C"/>
    <w:rsid w:val="001B02EE"/>
    <w:rsid w:val="001B461A"/>
    <w:rsid w:val="001B7939"/>
    <w:rsid w:val="001D10EA"/>
    <w:rsid w:val="001D2501"/>
    <w:rsid w:val="001D62DC"/>
    <w:rsid w:val="001E144C"/>
    <w:rsid w:val="001E16FB"/>
    <w:rsid w:val="001E451F"/>
    <w:rsid w:val="001E6E21"/>
    <w:rsid w:val="001F3308"/>
    <w:rsid w:val="001F54C8"/>
    <w:rsid w:val="0020779F"/>
    <w:rsid w:val="00217446"/>
    <w:rsid w:val="002308A9"/>
    <w:rsid w:val="002447E1"/>
    <w:rsid w:val="00265C3A"/>
    <w:rsid w:val="00275D3A"/>
    <w:rsid w:val="00282826"/>
    <w:rsid w:val="00293034"/>
    <w:rsid w:val="002A0995"/>
    <w:rsid w:val="002A2AFD"/>
    <w:rsid w:val="002A6E91"/>
    <w:rsid w:val="002B1FF1"/>
    <w:rsid w:val="002D4C7A"/>
    <w:rsid w:val="002E4276"/>
    <w:rsid w:val="002E4283"/>
    <w:rsid w:val="002E57D1"/>
    <w:rsid w:val="002E699C"/>
    <w:rsid w:val="002F4AF9"/>
    <w:rsid w:val="00307944"/>
    <w:rsid w:val="00317960"/>
    <w:rsid w:val="00317FA7"/>
    <w:rsid w:val="00320261"/>
    <w:rsid w:val="003254AA"/>
    <w:rsid w:val="003409CA"/>
    <w:rsid w:val="003435E9"/>
    <w:rsid w:val="00362447"/>
    <w:rsid w:val="003647C7"/>
    <w:rsid w:val="00367DFC"/>
    <w:rsid w:val="003718C2"/>
    <w:rsid w:val="0037649E"/>
    <w:rsid w:val="0038193E"/>
    <w:rsid w:val="00391240"/>
    <w:rsid w:val="00396954"/>
    <w:rsid w:val="00397F06"/>
    <w:rsid w:val="003A58B2"/>
    <w:rsid w:val="003B0F3F"/>
    <w:rsid w:val="003B7334"/>
    <w:rsid w:val="003C5B46"/>
    <w:rsid w:val="003D7335"/>
    <w:rsid w:val="003F2384"/>
    <w:rsid w:val="003F2C6B"/>
    <w:rsid w:val="003F6B79"/>
    <w:rsid w:val="00401229"/>
    <w:rsid w:val="0040167C"/>
    <w:rsid w:val="00403D55"/>
    <w:rsid w:val="0041145D"/>
    <w:rsid w:val="0042277E"/>
    <w:rsid w:val="00427144"/>
    <w:rsid w:val="00430B2C"/>
    <w:rsid w:val="00431B18"/>
    <w:rsid w:val="00431FD0"/>
    <w:rsid w:val="00434B65"/>
    <w:rsid w:val="00440B27"/>
    <w:rsid w:val="004410BC"/>
    <w:rsid w:val="00441760"/>
    <w:rsid w:val="00445348"/>
    <w:rsid w:val="004501E7"/>
    <w:rsid w:val="00454DED"/>
    <w:rsid w:val="00455139"/>
    <w:rsid w:val="004669D6"/>
    <w:rsid w:val="00467611"/>
    <w:rsid w:val="004767E3"/>
    <w:rsid w:val="004768ED"/>
    <w:rsid w:val="00483F45"/>
    <w:rsid w:val="00495FBB"/>
    <w:rsid w:val="004A2F79"/>
    <w:rsid w:val="004B2BD5"/>
    <w:rsid w:val="004C28CE"/>
    <w:rsid w:val="004D00FB"/>
    <w:rsid w:val="004D48EB"/>
    <w:rsid w:val="004D48F6"/>
    <w:rsid w:val="004D58CA"/>
    <w:rsid w:val="004E28EA"/>
    <w:rsid w:val="004E4FE8"/>
    <w:rsid w:val="00504860"/>
    <w:rsid w:val="00511F85"/>
    <w:rsid w:val="00513248"/>
    <w:rsid w:val="00513E20"/>
    <w:rsid w:val="00513EA6"/>
    <w:rsid w:val="00516536"/>
    <w:rsid w:val="00526379"/>
    <w:rsid w:val="005317A5"/>
    <w:rsid w:val="00533E1C"/>
    <w:rsid w:val="005352A2"/>
    <w:rsid w:val="00535A25"/>
    <w:rsid w:val="00556051"/>
    <w:rsid w:val="00560F3B"/>
    <w:rsid w:val="00562201"/>
    <w:rsid w:val="00570522"/>
    <w:rsid w:val="00571FB2"/>
    <w:rsid w:val="00574933"/>
    <w:rsid w:val="00577D18"/>
    <w:rsid w:val="00580708"/>
    <w:rsid w:val="0058296E"/>
    <w:rsid w:val="0059302F"/>
    <w:rsid w:val="005A7CE3"/>
    <w:rsid w:val="005B10DE"/>
    <w:rsid w:val="005B51C0"/>
    <w:rsid w:val="005C0E89"/>
    <w:rsid w:val="005C0E92"/>
    <w:rsid w:val="005C6101"/>
    <w:rsid w:val="005C6CC3"/>
    <w:rsid w:val="005D341C"/>
    <w:rsid w:val="005E6184"/>
    <w:rsid w:val="005F0665"/>
    <w:rsid w:val="005F4034"/>
    <w:rsid w:val="005F5AA2"/>
    <w:rsid w:val="005F6F27"/>
    <w:rsid w:val="006040F5"/>
    <w:rsid w:val="00604C4F"/>
    <w:rsid w:val="00605E38"/>
    <w:rsid w:val="00610D98"/>
    <w:rsid w:val="0061476D"/>
    <w:rsid w:val="006216C1"/>
    <w:rsid w:val="00621866"/>
    <w:rsid w:val="00632CE9"/>
    <w:rsid w:val="0064060A"/>
    <w:rsid w:val="006442AB"/>
    <w:rsid w:val="006466D9"/>
    <w:rsid w:val="006468F2"/>
    <w:rsid w:val="00647272"/>
    <w:rsid w:val="00651C3F"/>
    <w:rsid w:val="006532D8"/>
    <w:rsid w:val="006533D4"/>
    <w:rsid w:val="006536BA"/>
    <w:rsid w:val="00655851"/>
    <w:rsid w:val="00662542"/>
    <w:rsid w:val="0067038F"/>
    <w:rsid w:val="006741AC"/>
    <w:rsid w:val="00675210"/>
    <w:rsid w:val="00685E29"/>
    <w:rsid w:val="0068641F"/>
    <w:rsid w:val="006903A6"/>
    <w:rsid w:val="006928C1"/>
    <w:rsid w:val="006A1BD7"/>
    <w:rsid w:val="006A2F5F"/>
    <w:rsid w:val="006B2D78"/>
    <w:rsid w:val="006B764D"/>
    <w:rsid w:val="006C108D"/>
    <w:rsid w:val="006C1EB9"/>
    <w:rsid w:val="006E02DB"/>
    <w:rsid w:val="006F45E5"/>
    <w:rsid w:val="006F69FA"/>
    <w:rsid w:val="006F7117"/>
    <w:rsid w:val="00716DD5"/>
    <w:rsid w:val="007260B4"/>
    <w:rsid w:val="007323D7"/>
    <w:rsid w:val="00735CAC"/>
    <w:rsid w:val="00742B82"/>
    <w:rsid w:val="007474DE"/>
    <w:rsid w:val="00750402"/>
    <w:rsid w:val="00753C81"/>
    <w:rsid w:val="0076392F"/>
    <w:rsid w:val="00781606"/>
    <w:rsid w:val="00792004"/>
    <w:rsid w:val="00794E94"/>
    <w:rsid w:val="007A01F0"/>
    <w:rsid w:val="007A3A40"/>
    <w:rsid w:val="007A3B4D"/>
    <w:rsid w:val="007A4ABE"/>
    <w:rsid w:val="007B120F"/>
    <w:rsid w:val="007B38D4"/>
    <w:rsid w:val="007B5D1F"/>
    <w:rsid w:val="007D62DB"/>
    <w:rsid w:val="007E3A3C"/>
    <w:rsid w:val="007E55C9"/>
    <w:rsid w:val="007E77FE"/>
    <w:rsid w:val="00800D6A"/>
    <w:rsid w:val="00801908"/>
    <w:rsid w:val="00801A50"/>
    <w:rsid w:val="00810EA8"/>
    <w:rsid w:val="00826E1D"/>
    <w:rsid w:val="00826E54"/>
    <w:rsid w:val="00831E0B"/>
    <w:rsid w:val="00841334"/>
    <w:rsid w:val="00841C6A"/>
    <w:rsid w:val="00847562"/>
    <w:rsid w:val="00850473"/>
    <w:rsid w:val="00853E9F"/>
    <w:rsid w:val="0085438C"/>
    <w:rsid w:val="00857149"/>
    <w:rsid w:val="00860B61"/>
    <w:rsid w:val="00864CD8"/>
    <w:rsid w:val="00867914"/>
    <w:rsid w:val="00873F9B"/>
    <w:rsid w:val="008768B3"/>
    <w:rsid w:val="00890601"/>
    <w:rsid w:val="008933F2"/>
    <w:rsid w:val="008A1EB8"/>
    <w:rsid w:val="008A3EFB"/>
    <w:rsid w:val="008A76D2"/>
    <w:rsid w:val="008B0D4A"/>
    <w:rsid w:val="008C2420"/>
    <w:rsid w:val="008C56AF"/>
    <w:rsid w:val="008C65C5"/>
    <w:rsid w:val="008D1C04"/>
    <w:rsid w:val="008F165D"/>
    <w:rsid w:val="0090039F"/>
    <w:rsid w:val="00902A00"/>
    <w:rsid w:val="0090491C"/>
    <w:rsid w:val="00911CA4"/>
    <w:rsid w:val="00914112"/>
    <w:rsid w:val="00923E75"/>
    <w:rsid w:val="0092784E"/>
    <w:rsid w:val="009325A2"/>
    <w:rsid w:val="00937AAA"/>
    <w:rsid w:val="009462AF"/>
    <w:rsid w:val="00956CD7"/>
    <w:rsid w:val="009723CE"/>
    <w:rsid w:val="00974FDA"/>
    <w:rsid w:val="00980E80"/>
    <w:rsid w:val="009A4D2A"/>
    <w:rsid w:val="009B3F21"/>
    <w:rsid w:val="009B4097"/>
    <w:rsid w:val="009B7B7F"/>
    <w:rsid w:val="009D194D"/>
    <w:rsid w:val="009E1531"/>
    <w:rsid w:val="009E586B"/>
    <w:rsid w:val="009E6234"/>
    <w:rsid w:val="009F1BBA"/>
    <w:rsid w:val="009F3059"/>
    <w:rsid w:val="009F4DB0"/>
    <w:rsid w:val="00A0634D"/>
    <w:rsid w:val="00A06961"/>
    <w:rsid w:val="00A1377E"/>
    <w:rsid w:val="00A15DC1"/>
    <w:rsid w:val="00A17FE9"/>
    <w:rsid w:val="00A31324"/>
    <w:rsid w:val="00A32C95"/>
    <w:rsid w:val="00A40483"/>
    <w:rsid w:val="00A44CEB"/>
    <w:rsid w:val="00A47354"/>
    <w:rsid w:val="00A73CAF"/>
    <w:rsid w:val="00A745F4"/>
    <w:rsid w:val="00A7783C"/>
    <w:rsid w:val="00A77B62"/>
    <w:rsid w:val="00A82838"/>
    <w:rsid w:val="00A832A6"/>
    <w:rsid w:val="00A84195"/>
    <w:rsid w:val="00A84FB3"/>
    <w:rsid w:val="00AA3EEC"/>
    <w:rsid w:val="00AC4C99"/>
    <w:rsid w:val="00AD08AA"/>
    <w:rsid w:val="00AD1AB0"/>
    <w:rsid w:val="00AE12CE"/>
    <w:rsid w:val="00AE1B0A"/>
    <w:rsid w:val="00AE4041"/>
    <w:rsid w:val="00AE6BCD"/>
    <w:rsid w:val="00AE7427"/>
    <w:rsid w:val="00AF3894"/>
    <w:rsid w:val="00AF478A"/>
    <w:rsid w:val="00AF61E6"/>
    <w:rsid w:val="00B05245"/>
    <w:rsid w:val="00B05D2D"/>
    <w:rsid w:val="00B105F1"/>
    <w:rsid w:val="00B336BF"/>
    <w:rsid w:val="00B369B8"/>
    <w:rsid w:val="00B43640"/>
    <w:rsid w:val="00B57D93"/>
    <w:rsid w:val="00B678AB"/>
    <w:rsid w:val="00B703F0"/>
    <w:rsid w:val="00B70840"/>
    <w:rsid w:val="00B74F62"/>
    <w:rsid w:val="00B824BF"/>
    <w:rsid w:val="00B8302C"/>
    <w:rsid w:val="00B85957"/>
    <w:rsid w:val="00B91B4F"/>
    <w:rsid w:val="00B91C10"/>
    <w:rsid w:val="00B92F8C"/>
    <w:rsid w:val="00B932C5"/>
    <w:rsid w:val="00BA7062"/>
    <w:rsid w:val="00BD1023"/>
    <w:rsid w:val="00BE0090"/>
    <w:rsid w:val="00BE3CDD"/>
    <w:rsid w:val="00BE5214"/>
    <w:rsid w:val="00BE7377"/>
    <w:rsid w:val="00BF2A11"/>
    <w:rsid w:val="00C21E9A"/>
    <w:rsid w:val="00C23107"/>
    <w:rsid w:val="00C23AF8"/>
    <w:rsid w:val="00C503E3"/>
    <w:rsid w:val="00C507C7"/>
    <w:rsid w:val="00C50939"/>
    <w:rsid w:val="00C5120A"/>
    <w:rsid w:val="00C575A7"/>
    <w:rsid w:val="00C60EC3"/>
    <w:rsid w:val="00C60F42"/>
    <w:rsid w:val="00C65EE2"/>
    <w:rsid w:val="00C66213"/>
    <w:rsid w:val="00C767EC"/>
    <w:rsid w:val="00C93EDA"/>
    <w:rsid w:val="00CA35DD"/>
    <w:rsid w:val="00CB2EE5"/>
    <w:rsid w:val="00CB320C"/>
    <w:rsid w:val="00CB78B3"/>
    <w:rsid w:val="00CC0907"/>
    <w:rsid w:val="00CC76C1"/>
    <w:rsid w:val="00CD7107"/>
    <w:rsid w:val="00CF2916"/>
    <w:rsid w:val="00CF62A8"/>
    <w:rsid w:val="00D01960"/>
    <w:rsid w:val="00D05B32"/>
    <w:rsid w:val="00D14E39"/>
    <w:rsid w:val="00D211A4"/>
    <w:rsid w:val="00D22B9B"/>
    <w:rsid w:val="00D40ED3"/>
    <w:rsid w:val="00D432BC"/>
    <w:rsid w:val="00D447F2"/>
    <w:rsid w:val="00D475D3"/>
    <w:rsid w:val="00D47B02"/>
    <w:rsid w:val="00D53ED2"/>
    <w:rsid w:val="00D73A46"/>
    <w:rsid w:val="00D741EC"/>
    <w:rsid w:val="00D830A5"/>
    <w:rsid w:val="00D83B8D"/>
    <w:rsid w:val="00D93427"/>
    <w:rsid w:val="00D9545E"/>
    <w:rsid w:val="00DA1823"/>
    <w:rsid w:val="00DA52B9"/>
    <w:rsid w:val="00DB15AB"/>
    <w:rsid w:val="00DB3DB3"/>
    <w:rsid w:val="00DB5FE7"/>
    <w:rsid w:val="00DC5B77"/>
    <w:rsid w:val="00DC644F"/>
    <w:rsid w:val="00DD441E"/>
    <w:rsid w:val="00DE0077"/>
    <w:rsid w:val="00DE36D3"/>
    <w:rsid w:val="00E047EC"/>
    <w:rsid w:val="00E06A9B"/>
    <w:rsid w:val="00E06BB1"/>
    <w:rsid w:val="00E13664"/>
    <w:rsid w:val="00E14F7A"/>
    <w:rsid w:val="00E16D98"/>
    <w:rsid w:val="00E178BD"/>
    <w:rsid w:val="00E20F7F"/>
    <w:rsid w:val="00E34184"/>
    <w:rsid w:val="00E3728B"/>
    <w:rsid w:val="00E516FA"/>
    <w:rsid w:val="00E55481"/>
    <w:rsid w:val="00E55BAB"/>
    <w:rsid w:val="00E75167"/>
    <w:rsid w:val="00E75A2F"/>
    <w:rsid w:val="00E77CCE"/>
    <w:rsid w:val="00E87D04"/>
    <w:rsid w:val="00E901FF"/>
    <w:rsid w:val="00E93115"/>
    <w:rsid w:val="00E97CC9"/>
    <w:rsid w:val="00EA3682"/>
    <w:rsid w:val="00EA4404"/>
    <w:rsid w:val="00EB1455"/>
    <w:rsid w:val="00EB183F"/>
    <w:rsid w:val="00EB494D"/>
    <w:rsid w:val="00EC0FCF"/>
    <w:rsid w:val="00EC5A77"/>
    <w:rsid w:val="00ED41F6"/>
    <w:rsid w:val="00EE455C"/>
    <w:rsid w:val="00EE5254"/>
    <w:rsid w:val="00EF0A9D"/>
    <w:rsid w:val="00EF3A1F"/>
    <w:rsid w:val="00EF77E5"/>
    <w:rsid w:val="00F045E1"/>
    <w:rsid w:val="00F10284"/>
    <w:rsid w:val="00F14E15"/>
    <w:rsid w:val="00F30FB4"/>
    <w:rsid w:val="00F3214B"/>
    <w:rsid w:val="00F3524B"/>
    <w:rsid w:val="00F732B3"/>
    <w:rsid w:val="00F772CD"/>
    <w:rsid w:val="00F9277C"/>
    <w:rsid w:val="00F92C7B"/>
    <w:rsid w:val="00F96BC7"/>
    <w:rsid w:val="00F976E4"/>
    <w:rsid w:val="00FA04A6"/>
    <w:rsid w:val="00FB127F"/>
    <w:rsid w:val="00FD7DF1"/>
    <w:rsid w:val="00FE5840"/>
    <w:rsid w:val="00FF686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B4191"/>
  <w15:docId w15:val="{59887425-51C9-4310-945A-7B87A971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217446"/>
    <w:pPr>
      <w:tabs>
        <w:tab w:val="center" w:pos="4680"/>
        <w:tab w:val="right" w:pos="9360"/>
      </w:tabs>
      <w:spacing w:line="240" w:lineRule="auto"/>
    </w:pPr>
  </w:style>
  <w:style w:type="character" w:customStyle="1" w:styleId="HeaderChar">
    <w:name w:val="Header Char"/>
    <w:basedOn w:val="DefaultParagraphFont"/>
    <w:link w:val="Header"/>
    <w:uiPriority w:val="99"/>
    <w:rsid w:val="00217446"/>
  </w:style>
  <w:style w:type="paragraph" w:styleId="Footer">
    <w:name w:val="footer"/>
    <w:basedOn w:val="Normal"/>
    <w:link w:val="FooterChar"/>
    <w:uiPriority w:val="99"/>
    <w:unhideWhenUsed/>
    <w:rsid w:val="00217446"/>
    <w:pPr>
      <w:tabs>
        <w:tab w:val="center" w:pos="4680"/>
        <w:tab w:val="right" w:pos="9360"/>
      </w:tabs>
      <w:spacing w:line="240" w:lineRule="auto"/>
    </w:pPr>
  </w:style>
  <w:style w:type="character" w:customStyle="1" w:styleId="FooterChar">
    <w:name w:val="Footer Char"/>
    <w:basedOn w:val="DefaultParagraphFont"/>
    <w:link w:val="Footer"/>
    <w:uiPriority w:val="99"/>
    <w:rsid w:val="00217446"/>
  </w:style>
  <w:style w:type="character" w:styleId="CommentReference">
    <w:name w:val="annotation reference"/>
    <w:basedOn w:val="DefaultParagraphFont"/>
    <w:uiPriority w:val="99"/>
    <w:semiHidden/>
    <w:unhideWhenUsed/>
    <w:rsid w:val="00EE5254"/>
    <w:rPr>
      <w:sz w:val="16"/>
      <w:szCs w:val="16"/>
    </w:rPr>
  </w:style>
  <w:style w:type="paragraph" w:styleId="CommentText">
    <w:name w:val="annotation text"/>
    <w:basedOn w:val="Normal"/>
    <w:link w:val="CommentTextChar"/>
    <w:uiPriority w:val="99"/>
    <w:semiHidden/>
    <w:unhideWhenUsed/>
    <w:rsid w:val="00EE5254"/>
    <w:pPr>
      <w:spacing w:line="240" w:lineRule="auto"/>
    </w:pPr>
    <w:rPr>
      <w:sz w:val="20"/>
      <w:szCs w:val="20"/>
    </w:rPr>
  </w:style>
  <w:style w:type="character" w:customStyle="1" w:styleId="CommentTextChar">
    <w:name w:val="Comment Text Char"/>
    <w:basedOn w:val="DefaultParagraphFont"/>
    <w:link w:val="CommentText"/>
    <w:uiPriority w:val="99"/>
    <w:semiHidden/>
    <w:rsid w:val="00EE5254"/>
    <w:rPr>
      <w:sz w:val="20"/>
      <w:szCs w:val="20"/>
    </w:rPr>
  </w:style>
  <w:style w:type="paragraph" w:styleId="CommentSubject">
    <w:name w:val="annotation subject"/>
    <w:basedOn w:val="CommentText"/>
    <w:next w:val="CommentText"/>
    <w:link w:val="CommentSubjectChar"/>
    <w:uiPriority w:val="99"/>
    <w:semiHidden/>
    <w:unhideWhenUsed/>
    <w:rsid w:val="00EE5254"/>
    <w:rPr>
      <w:b/>
      <w:bCs/>
    </w:rPr>
  </w:style>
  <w:style w:type="character" w:customStyle="1" w:styleId="CommentSubjectChar">
    <w:name w:val="Comment Subject Char"/>
    <w:basedOn w:val="CommentTextChar"/>
    <w:link w:val="CommentSubject"/>
    <w:uiPriority w:val="99"/>
    <w:semiHidden/>
    <w:rsid w:val="00EE5254"/>
    <w:rPr>
      <w:b/>
      <w:bCs/>
      <w:sz w:val="20"/>
      <w:szCs w:val="20"/>
    </w:rPr>
  </w:style>
  <w:style w:type="paragraph" w:styleId="BalloonText">
    <w:name w:val="Balloon Text"/>
    <w:basedOn w:val="Normal"/>
    <w:link w:val="BalloonTextChar"/>
    <w:uiPriority w:val="99"/>
    <w:semiHidden/>
    <w:unhideWhenUsed/>
    <w:rsid w:val="00EE5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54"/>
    <w:rPr>
      <w:rFonts w:ascii="Segoe UI" w:hAnsi="Segoe UI" w:cs="Segoe UI"/>
      <w:sz w:val="18"/>
      <w:szCs w:val="18"/>
    </w:rPr>
  </w:style>
  <w:style w:type="paragraph" w:customStyle="1" w:styleId="m6837705637691744444gmail-msolistparagraph">
    <w:name w:val="m_6837705637691744444gmail-msolistparagraph"/>
    <w:basedOn w:val="Normal"/>
    <w:rsid w:val="00EE5254"/>
    <w:pPr>
      <w:spacing w:before="100" w:beforeAutospacing="1" w:after="100" w:afterAutospacing="1" w:line="240" w:lineRule="auto"/>
    </w:pPr>
    <w:rPr>
      <w:rFonts w:eastAsiaTheme="minorHAnsi"/>
      <w:color w:val="auto"/>
    </w:rPr>
  </w:style>
  <w:style w:type="paragraph" w:styleId="FootnoteText">
    <w:name w:val="footnote text"/>
    <w:basedOn w:val="Normal"/>
    <w:link w:val="FootnoteTextChar"/>
    <w:uiPriority w:val="99"/>
    <w:semiHidden/>
    <w:unhideWhenUsed/>
    <w:rsid w:val="003D7335"/>
    <w:pPr>
      <w:spacing w:line="240" w:lineRule="auto"/>
    </w:pPr>
    <w:rPr>
      <w:sz w:val="20"/>
      <w:szCs w:val="20"/>
    </w:rPr>
  </w:style>
  <w:style w:type="character" w:customStyle="1" w:styleId="FootnoteTextChar">
    <w:name w:val="Footnote Text Char"/>
    <w:basedOn w:val="DefaultParagraphFont"/>
    <w:link w:val="FootnoteText"/>
    <w:uiPriority w:val="99"/>
    <w:semiHidden/>
    <w:rsid w:val="003D7335"/>
    <w:rPr>
      <w:sz w:val="20"/>
      <w:szCs w:val="20"/>
    </w:rPr>
  </w:style>
  <w:style w:type="character" w:styleId="FootnoteReference">
    <w:name w:val="footnote reference"/>
    <w:basedOn w:val="DefaultParagraphFont"/>
    <w:uiPriority w:val="99"/>
    <w:semiHidden/>
    <w:unhideWhenUsed/>
    <w:rsid w:val="003D7335"/>
    <w:rPr>
      <w:vertAlign w:val="superscript"/>
    </w:rPr>
  </w:style>
  <w:style w:type="character" w:styleId="Hyperlink">
    <w:name w:val="Hyperlink"/>
    <w:basedOn w:val="DefaultParagraphFont"/>
    <w:uiPriority w:val="99"/>
    <w:unhideWhenUsed/>
    <w:rsid w:val="00847562"/>
    <w:rPr>
      <w:color w:val="0563C1" w:themeColor="hyperlink"/>
      <w:u w:val="single"/>
    </w:rPr>
  </w:style>
  <w:style w:type="character" w:styleId="FollowedHyperlink">
    <w:name w:val="FollowedHyperlink"/>
    <w:basedOn w:val="DefaultParagraphFont"/>
    <w:uiPriority w:val="99"/>
    <w:semiHidden/>
    <w:unhideWhenUsed/>
    <w:rsid w:val="007E3A3C"/>
    <w:rPr>
      <w:color w:val="954F72" w:themeColor="followedHyperlink"/>
      <w:u w:val="single"/>
    </w:rPr>
  </w:style>
  <w:style w:type="paragraph" w:styleId="Revision">
    <w:name w:val="Revision"/>
    <w:hidden/>
    <w:uiPriority w:val="99"/>
    <w:semiHidden/>
    <w:rsid w:val="001F54C8"/>
    <w:pPr>
      <w:spacing w:line="240" w:lineRule="auto"/>
    </w:pPr>
  </w:style>
  <w:style w:type="paragraph" w:styleId="ListParagraph">
    <w:name w:val="List Paragraph"/>
    <w:basedOn w:val="Normal"/>
    <w:uiPriority w:val="34"/>
    <w:qFormat/>
    <w:rsid w:val="001E144C"/>
    <w:pPr>
      <w:ind w:left="720"/>
      <w:contextualSpacing/>
    </w:pPr>
  </w:style>
  <w:style w:type="paragraph" w:styleId="BodyText">
    <w:name w:val="Body Text"/>
    <w:basedOn w:val="Normal"/>
    <w:link w:val="BodyTextChar"/>
    <w:uiPriority w:val="99"/>
    <w:semiHidden/>
    <w:unhideWhenUsed/>
    <w:rsid w:val="00841C6A"/>
    <w:pPr>
      <w:spacing w:after="120"/>
    </w:pPr>
  </w:style>
  <w:style w:type="character" w:customStyle="1" w:styleId="BodyTextChar">
    <w:name w:val="Body Text Char"/>
    <w:basedOn w:val="DefaultParagraphFont"/>
    <w:link w:val="BodyText"/>
    <w:uiPriority w:val="99"/>
    <w:semiHidden/>
    <w:rsid w:val="00841C6A"/>
  </w:style>
  <w:style w:type="paragraph" w:styleId="BodyTextFirstIndent">
    <w:name w:val="Body Text First Indent"/>
    <w:basedOn w:val="BodyText"/>
    <w:link w:val="BodyTextFirstIndentChar"/>
    <w:uiPriority w:val="99"/>
    <w:unhideWhenUsed/>
    <w:rsid w:val="00841C6A"/>
    <w:pPr>
      <w:spacing w:after="0" w:line="240" w:lineRule="auto"/>
      <w:ind w:firstLine="720"/>
      <w:jc w:val="both"/>
    </w:pPr>
    <w:rPr>
      <w:rFonts w:eastAsiaTheme="minorHAnsi" w:cstheme="minorBidi"/>
      <w:color w:val="auto"/>
      <w:sz w:val="20"/>
    </w:rPr>
  </w:style>
  <w:style w:type="character" w:customStyle="1" w:styleId="BodyTextFirstIndentChar">
    <w:name w:val="Body Text First Indent Char"/>
    <w:basedOn w:val="BodyTextChar"/>
    <w:link w:val="BodyTextFirstIndent"/>
    <w:uiPriority w:val="99"/>
    <w:rsid w:val="00841C6A"/>
    <w:rPr>
      <w:rFonts w:eastAsiaTheme="minorHAnsi" w:cstheme="minorBidi"/>
      <w:color w:val="auto"/>
      <w:sz w:val="20"/>
    </w:rPr>
  </w:style>
  <w:style w:type="character" w:customStyle="1" w:styleId="nlmstring-name">
    <w:name w:val="nlm_string-name"/>
    <w:basedOn w:val="DefaultParagraphFont"/>
    <w:rsid w:val="000928CA"/>
  </w:style>
  <w:style w:type="character" w:customStyle="1" w:styleId="nlmyear">
    <w:name w:val="nlm_year"/>
    <w:basedOn w:val="DefaultParagraphFont"/>
    <w:rsid w:val="000928CA"/>
  </w:style>
  <w:style w:type="character" w:customStyle="1" w:styleId="nlmarticle-title">
    <w:name w:val="nlm_article-title"/>
    <w:basedOn w:val="DefaultParagraphFont"/>
    <w:rsid w:val="000928CA"/>
  </w:style>
  <w:style w:type="character" w:customStyle="1" w:styleId="nlmfpage">
    <w:name w:val="nlm_fpage"/>
    <w:basedOn w:val="DefaultParagraphFont"/>
    <w:rsid w:val="000928CA"/>
  </w:style>
  <w:style w:type="character" w:customStyle="1" w:styleId="nlmlpage">
    <w:name w:val="nlm_lpage"/>
    <w:basedOn w:val="DefaultParagraphFont"/>
    <w:rsid w:val="000928CA"/>
  </w:style>
  <w:style w:type="character" w:customStyle="1" w:styleId="nlmpublisher-loc">
    <w:name w:val="nlm_publisher-loc"/>
    <w:basedOn w:val="DefaultParagraphFont"/>
    <w:rsid w:val="000928CA"/>
  </w:style>
  <w:style w:type="character" w:customStyle="1" w:styleId="nlmpublisher-name">
    <w:name w:val="nlm_publisher-name"/>
    <w:basedOn w:val="DefaultParagraphFont"/>
    <w:rsid w:val="0009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033">
      <w:bodyDiv w:val="1"/>
      <w:marLeft w:val="0"/>
      <w:marRight w:val="0"/>
      <w:marTop w:val="0"/>
      <w:marBottom w:val="0"/>
      <w:divBdr>
        <w:top w:val="none" w:sz="0" w:space="0" w:color="auto"/>
        <w:left w:val="none" w:sz="0" w:space="0" w:color="auto"/>
        <w:bottom w:val="none" w:sz="0" w:space="0" w:color="auto"/>
        <w:right w:val="none" w:sz="0" w:space="0" w:color="auto"/>
      </w:divBdr>
    </w:div>
    <w:div w:id="142240301">
      <w:bodyDiv w:val="1"/>
      <w:marLeft w:val="0"/>
      <w:marRight w:val="0"/>
      <w:marTop w:val="0"/>
      <w:marBottom w:val="0"/>
      <w:divBdr>
        <w:top w:val="none" w:sz="0" w:space="0" w:color="auto"/>
        <w:left w:val="none" w:sz="0" w:space="0" w:color="auto"/>
        <w:bottom w:val="none" w:sz="0" w:space="0" w:color="auto"/>
        <w:right w:val="none" w:sz="0" w:space="0" w:color="auto"/>
      </w:divBdr>
    </w:div>
    <w:div w:id="274479741">
      <w:bodyDiv w:val="1"/>
      <w:marLeft w:val="0"/>
      <w:marRight w:val="0"/>
      <w:marTop w:val="0"/>
      <w:marBottom w:val="0"/>
      <w:divBdr>
        <w:top w:val="none" w:sz="0" w:space="0" w:color="auto"/>
        <w:left w:val="none" w:sz="0" w:space="0" w:color="auto"/>
        <w:bottom w:val="none" w:sz="0" w:space="0" w:color="auto"/>
        <w:right w:val="none" w:sz="0" w:space="0" w:color="auto"/>
      </w:divBdr>
      <w:divsChild>
        <w:div w:id="1511875161">
          <w:marLeft w:val="0"/>
          <w:marRight w:val="0"/>
          <w:marTop w:val="0"/>
          <w:marBottom w:val="0"/>
          <w:divBdr>
            <w:top w:val="none" w:sz="0" w:space="0" w:color="auto"/>
            <w:left w:val="none" w:sz="0" w:space="0" w:color="auto"/>
            <w:bottom w:val="none" w:sz="0" w:space="0" w:color="auto"/>
            <w:right w:val="none" w:sz="0" w:space="0" w:color="auto"/>
          </w:divBdr>
        </w:div>
      </w:divsChild>
    </w:div>
    <w:div w:id="381096828">
      <w:bodyDiv w:val="1"/>
      <w:marLeft w:val="0"/>
      <w:marRight w:val="0"/>
      <w:marTop w:val="0"/>
      <w:marBottom w:val="0"/>
      <w:divBdr>
        <w:top w:val="none" w:sz="0" w:space="0" w:color="auto"/>
        <w:left w:val="none" w:sz="0" w:space="0" w:color="auto"/>
        <w:bottom w:val="none" w:sz="0" w:space="0" w:color="auto"/>
        <w:right w:val="none" w:sz="0" w:space="0" w:color="auto"/>
      </w:divBdr>
      <w:divsChild>
        <w:div w:id="1132363695">
          <w:marLeft w:val="0"/>
          <w:marRight w:val="0"/>
          <w:marTop w:val="0"/>
          <w:marBottom w:val="0"/>
          <w:divBdr>
            <w:top w:val="none" w:sz="0" w:space="0" w:color="auto"/>
            <w:left w:val="none" w:sz="0" w:space="0" w:color="auto"/>
            <w:bottom w:val="none" w:sz="0" w:space="0" w:color="auto"/>
            <w:right w:val="none" w:sz="0" w:space="0" w:color="auto"/>
          </w:divBdr>
        </w:div>
      </w:divsChild>
    </w:div>
    <w:div w:id="398094438">
      <w:bodyDiv w:val="1"/>
      <w:marLeft w:val="0"/>
      <w:marRight w:val="0"/>
      <w:marTop w:val="0"/>
      <w:marBottom w:val="0"/>
      <w:divBdr>
        <w:top w:val="none" w:sz="0" w:space="0" w:color="auto"/>
        <w:left w:val="none" w:sz="0" w:space="0" w:color="auto"/>
        <w:bottom w:val="none" w:sz="0" w:space="0" w:color="auto"/>
        <w:right w:val="none" w:sz="0" w:space="0" w:color="auto"/>
      </w:divBdr>
    </w:div>
    <w:div w:id="446386337">
      <w:bodyDiv w:val="1"/>
      <w:marLeft w:val="0"/>
      <w:marRight w:val="0"/>
      <w:marTop w:val="0"/>
      <w:marBottom w:val="0"/>
      <w:divBdr>
        <w:top w:val="none" w:sz="0" w:space="0" w:color="auto"/>
        <w:left w:val="none" w:sz="0" w:space="0" w:color="auto"/>
        <w:bottom w:val="none" w:sz="0" w:space="0" w:color="auto"/>
        <w:right w:val="none" w:sz="0" w:space="0" w:color="auto"/>
      </w:divBdr>
    </w:div>
    <w:div w:id="513691248">
      <w:bodyDiv w:val="1"/>
      <w:marLeft w:val="0"/>
      <w:marRight w:val="0"/>
      <w:marTop w:val="0"/>
      <w:marBottom w:val="0"/>
      <w:divBdr>
        <w:top w:val="none" w:sz="0" w:space="0" w:color="auto"/>
        <w:left w:val="none" w:sz="0" w:space="0" w:color="auto"/>
        <w:bottom w:val="none" w:sz="0" w:space="0" w:color="auto"/>
        <w:right w:val="none" w:sz="0" w:space="0" w:color="auto"/>
      </w:divBdr>
    </w:div>
    <w:div w:id="528955985">
      <w:bodyDiv w:val="1"/>
      <w:marLeft w:val="0"/>
      <w:marRight w:val="0"/>
      <w:marTop w:val="0"/>
      <w:marBottom w:val="0"/>
      <w:divBdr>
        <w:top w:val="none" w:sz="0" w:space="0" w:color="auto"/>
        <w:left w:val="none" w:sz="0" w:space="0" w:color="auto"/>
        <w:bottom w:val="none" w:sz="0" w:space="0" w:color="auto"/>
        <w:right w:val="none" w:sz="0" w:space="0" w:color="auto"/>
      </w:divBdr>
      <w:divsChild>
        <w:div w:id="180317326">
          <w:marLeft w:val="0"/>
          <w:marRight w:val="0"/>
          <w:marTop w:val="0"/>
          <w:marBottom w:val="0"/>
          <w:divBdr>
            <w:top w:val="none" w:sz="0" w:space="0" w:color="auto"/>
            <w:left w:val="none" w:sz="0" w:space="0" w:color="auto"/>
            <w:bottom w:val="none" w:sz="0" w:space="0" w:color="auto"/>
            <w:right w:val="none" w:sz="0" w:space="0" w:color="auto"/>
          </w:divBdr>
        </w:div>
      </w:divsChild>
    </w:div>
    <w:div w:id="639503192">
      <w:bodyDiv w:val="1"/>
      <w:marLeft w:val="0"/>
      <w:marRight w:val="0"/>
      <w:marTop w:val="0"/>
      <w:marBottom w:val="0"/>
      <w:divBdr>
        <w:top w:val="none" w:sz="0" w:space="0" w:color="auto"/>
        <w:left w:val="none" w:sz="0" w:space="0" w:color="auto"/>
        <w:bottom w:val="none" w:sz="0" w:space="0" w:color="auto"/>
        <w:right w:val="none" w:sz="0" w:space="0" w:color="auto"/>
      </w:divBdr>
      <w:divsChild>
        <w:div w:id="12582976">
          <w:marLeft w:val="0"/>
          <w:marRight w:val="0"/>
          <w:marTop w:val="0"/>
          <w:marBottom w:val="0"/>
          <w:divBdr>
            <w:top w:val="none" w:sz="0" w:space="0" w:color="auto"/>
            <w:left w:val="none" w:sz="0" w:space="0" w:color="auto"/>
            <w:bottom w:val="none" w:sz="0" w:space="0" w:color="auto"/>
            <w:right w:val="none" w:sz="0" w:space="0" w:color="auto"/>
          </w:divBdr>
        </w:div>
      </w:divsChild>
    </w:div>
    <w:div w:id="987510617">
      <w:bodyDiv w:val="1"/>
      <w:marLeft w:val="0"/>
      <w:marRight w:val="0"/>
      <w:marTop w:val="0"/>
      <w:marBottom w:val="0"/>
      <w:divBdr>
        <w:top w:val="none" w:sz="0" w:space="0" w:color="auto"/>
        <w:left w:val="none" w:sz="0" w:space="0" w:color="auto"/>
        <w:bottom w:val="none" w:sz="0" w:space="0" w:color="auto"/>
        <w:right w:val="none" w:sz="0" w:space="0" w:color="auto"/>
      </w:divBdr>
      <w:divsChild>
        <w:div w:id="1243759575">
          <w:marLeft w:val="0"/>
          <w:marRight w:val="0"/>
          <w:marTop w:val="0"/>
          <w:marBottom w:val="0"/>
          <w:divBdr>
            <w:top w:val="none" w:sz="0" w:space="0" w:color="auto"/>
            <w:left w:val="none" w:sz="0" w:space="0" w:color="auto"/>
            <w:bottom w:val="none" w:sz="0" w:space="0" w:color="auto"/>
            <w:right w:val="none" w:sz="0" w:space="0" w:color="auto"/>
          </w:divBdr>
        </w:div>
      </w:divsChild>
    </w:div>
    <w:div w:id="1076592597">
      <w:bodyDiv w:val="1"/>
      <w:marLeft w:val="0"/>
      <w:marRight w:val="0"/>
      <w:marTop w:val="0"/>
      <w:marBottom w:val="0"/>
      <w:divBdr>
        <w:top w:val="none" w:sz="0" w:space="0" w:color="auto"/>
        <w:left w:val="none" w:sz="0" w:space="0" w:color="auto"/>
        <w:bottom w:val="none" w:sz="0" w:space="0" w:color="auto"/>
        <w:right w:val="none" w:sz="0" w:space="0" w:color="auto"/>
      </w:divBdr>
      <w:divsChild>
        <w:div w:id="482350990">
          <w:marLeft w:val="0"/>
          <w:marRight w:val="0"/>
          <w:marTop w:val="0"/>
          <w:marBottom w:val="0"/>
          <w:divBdr>
            <w:top w:val="none" w:sz="0" w:space="0" w:color="auto"/>
            <w:left w:val="none" w:sz="0" w:space="0" w:color="auto"/>
            <w:bottom w:val="none" w:sz="0" w:space="0" w:color="auto"/>
            <w:right w:val="none" w:sz="0" w:space="0" w:color="auto"/>
          </w:divBdr>
        </w:div>
      </w:divsChild>
    </w:div>
    <w:div w:id="1103109410">
      <w:bodyDiv w:val="1"/>
      <w:marLeft w:val="0"/>
      <w:marRight w:val="0"/>
      <w:marTop w:val="0"/>
      <w:marBottom w:val="0"/>
      <w:divBdr>
        <w:top w:val="none" w:sz="0" w:space="0" w:color="auto"/>
        <w:left w:val="none" w:sz="0" w:space="0" w:color="auto"/>
        <w:bottom w:val="none" w:sz="0" w:space="0" w:color="auto"/>
        <w:right w:val="none" w:sz="0" w:space="0" w:color="auto"/>
      </w:divBdr>
      <w:divsChild>
        <w:div w:id="330059879">
          <w:marLeft w:val="0"/>
          <w:marRight w:val="0"/>
          <w:marTop w:val="0"/>
          <w:marBottom w:val="0"/>
          <w:divBdr>
            <w:top w:val="none" w:sz="0" w:space="0" w:color="auto"/>
            <w:left w:val="none" w:sz="0" w:space="0" w:color="auto"/>
            <w:bottom w:val="none" w:sz="0" w:space="0" w:color="auto"/>
            <w:right w:val="none" w:sz="0" w:space="0" w:color="auto"/>
          </w:divBdr>
        </w:div>
        <w:div w:id="676006392">
          <w:marLeft w:val="0"/>
          <w:marRight w:val="0"/>
          <w:marTop w:val="0"/>
          <w:marBottom w:val="0"/>
          <w:divBdr>
            <w:top w:val="none" w:sz="0" w:space="0" w:color="auto"/>
            <w:left w:val="none" w:sz="0" w:space="0" w:color="auto"/>
            <w:bottom w:val="none" w:sz="0" w:space="0" w:color="auto"/>
            <w:right w:val="none" w:sz="0" w:space="0" w:color="auto"/>
          </w:divBdr>
        </w:div>
        <w:div w:id="1877228155">
          <w:marLeft w:val="0"/>
          <w:marRight w:val="0"/>
          <w:marTop w:val="0"/>
          <w:marBottom w:val="0"/>
          <w:divBdr>
            <w:top w:val="none" w:sz="0" w:space="0" w:color="auto"/>
            <w:left w:val="none" w:sz="0" w:space="0" w:color="auto"/>
            <w:bottom w:val="none" w:sz="0" w:space="0" w:color="auto"/>
            <w:right w:val="none" w:sz="0" w:space="0" w:color="auto"/>
          </w:divBdr>
        </w:div>
        <w:div w:id="555748918">
          <w:marLeft w:val="0"/>
          <w:marRight w:val="0"/>
          <w:marTop w:val="0"/>
          <w:marBottom w:val="0"/>
          <w:divBdr>
            <w:top w:val="none" w:sz="0" w:space="0" w:color="auto"/>
            <w:left w:val="none" w:sz="0" w:space="0" w:color="auto"/>
            <w:bottom w:val="none" w:sz="0" w:space="0" w:color="auto"/>
            <w:right w:val="none" w:sz="0" w:space="0" w:color="auto"/>
          </w:divBdr>
        </w:div>
        <w:div w:id="1267808991">
          <w:marLeft w:val="0"/>
          <w:marRight w:val="0"/>
          <w:marTop w:val="0"/>
          <w:marBottom w:val="0"/>
          <w:divBdr>
            <w:top w:val="none" w:sz="0" w:space="0" w:color="auto"/>
            <w:left w:val="none" w:sz="0" w:space="0" w:color="auto"/>
            <w:bottom w:val="none" w:sz="0" w:space="0" w:color="auto"/>
            <w:right w:val="none" w:sz="0" w:space="0" w:color="auto"/>
          </w:divBdr>
        </w:div>
        <w:div w:id="537664489">
          <w:marLeft w:val="0"/>
          <w:marRight w:val="0"/>
          <w:marTop w:val="0"/>
          <w:marBottom w:val="0"/>
          <w:divBdr>
            <w:top w:val="none" w:sz="0" w:space="0" w:color="auto"/>
            <w:left w:val="none" w:sz="0" w:space="0" w:color="auto"/>
            <w:bottom w:val="none" w:sz="0" w:space="0" w:color="auto"/>
            <w:right w:val="none" w:sz="0" w:space="0" w:color="auto"/>
          </w:divBdr>
        </w:div>
      </w:divsChild>
    </w:div>
    <w:div w:id="1109397354">
      <w:bodyDiv w:val="1"/>
      <w:marLeft w:val="0"/>
      <w:marRight w:val="0"/>
      <w:marTop w:val="0"/>
      <w:marBottom w:val="0"/>
      <w:divBdr>
        <w:top w:val="none" w:sz="0" w:space="0" w:color="auto"/>
        <w:left w:val="none" w:sz="0" w:space="0" w:color="auto"/>
        <w:bottom w:val="none" w:sz="0" w:space="0" w:color="auto"/>
        <w:right w:val="none" w:sz="0" w:space="0" w:color="auto"/>
      </w:divBdr>
      <w:divsChild>
        <w:div w:id="1562785761">
          <w:marLeft w:val="0"/>
          <w:marRight w:val="0"/>
          <w:marTop w:val="0"/>
          <w:marBottom w:val="0"/>
          <w:divBdr>
            <w:top w:val="none" w:sz="0" w:space="0" w:color="auto"/>
            <w:left w:val="none" w:sz="0" w:space="0" w:color="auto"/>
            <w:bottom w:val="none" w:sz="0" w:space="0" w:color="auto"/>
            <w:right w:val="none" w:sz="0" w:space="0" w:color="auto"/>
          </w:divBdr>
        </w:div>
      </w:divsChild>
    </w:div>
    <w:div w:id="1409810588">
      <w:bodyDiv w:val="1"/>
      <w:marLeft w:val="0"/>
      <w:marRight w:val="0"/>
      <w:marTop w:val="0"/>
      <w:marBottom w:val="0"/>
      <w:divBdr>
        <w:top w:val="none" w:sz="0" w:space="0" w:color="auto"/>
        <w:left w:val="none" w:sz="0" w:space="0" w:color="auto"/>
        <w:bottom w:val="none" w:sz="0" w:space="0" w:color="auto"/>
        <w:right w:val="none" w:sz="0" w:space="0" w:color="auto"/>
      </w:divBdr>
    </w:div>
    <w:div w:id="1698463419">
      <w:bodyDiv w:val="1"/>
      <w:marLeft w:val="0"/>
      <w:marRight w:val="0"/>
      <w:marTop w:val="0"/>
      <w:marBottom w:val="0"/>
      <w:divBdr>
        <w:top w:val="none" w:sz="0" w:space="0" w:color="auto"/>
        <w:left w:val="none" w:sz="0" w:space="0" w:color="auto"/>
        <w:bottom w:val="none" w:sz="0" w:space="0" w:color="auto"/>
        <w:right w:val="none" w:sz="0" w:space="0" w:color="auto"/>
      </w:divBdr>
    </w:div>
    <w:div w:id="1860243331">
      <w:bodyDiv w:val="1"/>
      <w:marLeft w:val="0"/>
      <w:marRight w:val="0"/>
      <w:marTop w:val="0"/>
      <w:marBottom w:val="0"/>
      <w:divBdr>
        <w:top w:val="none" w:sz="0" w:space="0" w:color="auto"/>
        <w:left w:val="none" w:sz="0" w:space="0" w:color="auto"/>
        <w:bottom w:val="none" w:sz="0" w:space="0" w:color="auto"/>
        <w:right w:val="none" w:sz="0" w:space="0" w:color="auto"/>
      </w:divBdr>
      <w:divsChild>
        <w:div w:id="1048454673">
          <w:marLeft w:val="0"/>
          <w:marRight w:val="0"/>
          <w:marTop w:val="0"/>
          <w:marBottom w:val="0"/>
          <w:divBdr>
            <w:top w:val="none" w:sz="0" w:space="0" w:color="auto"/>
            <w:left w:val="none" w:sz="0" w:space="0" w:color="auto"/>
            <w:bottom w:val="none" w:sz="0" w:space="0" w:color="auto"/>
            <w:right w:val="none" w:sz="0" w:space="0" w:color="auto"/>
          </w:divBdr>
        </w:div>
      </w:divsChild>
    </w:div>
    <w:div w:id="1891645548">
      <w:bodyDiv w:val="1"/>
      <w:marLeft w:val="0"/>
      <w:marRight w:val="0"/>
      <w:marTop w:val="0"/>
      <w:marBottom w:val="0"/>
      <w:divBdr>
        <w:top w:val="none" w:sz="0" w:space="0" w:color="auto"/>
        <w:left w:val="none" w:sz="0" w:space="0" w:color="auto"/>
        <w:bottom w:val="none" w:sz="0" w:space="0" w:color="auto"/>
        <w:right w:val="none" w:sz="0" w:space="0" w:color="auto"/>
      </w:divBdr>
      <w:divsChild>
        <w:div w:id="735739672">
          <w:marLeft w:val="0"/>
          <w:marRight w:val="0"/>
          <w:marTop w:val="0"/>
          <w:marBottom w:val="0"/>
          <w:divBdr>
            <w:top w:val="none" w:sz="0" w:space="0" w:color="auto"/>
            <w:left w:val="none" w:sz="0" w:space="0" w:color="auto"/>
            <w:bottom w:val="none" w:sz="0" w:space="0" w:color="auto"/>
            <w:right w:val="none" w:sz="0" w:space="0" w:color="auto"/>
          </w:divBdr>
        </w:div>
      </w:divsChild>
    </w:div>
    <w:div w:id="1944655220">
      <w:bodyDiv w:val="1"/>
      <w:marLeft w:val="0"/>
      <w:marRight w:val="0"/>
      <w:marTop w:val="0"/>
      <w:marBottom w:val="0"/>
      <w:divBdr>
        <w:top w:val="none" w:sz="0" w:space="0" w:color="auto"/>
        <w:left w:val="none" w:sz="0" w:space="0" w:color="auto"/>
        <w:bottom w:val="none" w:sz="0" w:space="0" w:color="auto"/>
        <w:right w:val="none" w:sz="0" w:space="0" w:color="auto"/>
      </w:divBdr>
    </w:div>
    <w:div w:id="2109734989">
      <w:bodyDiv w:val="1"/>
      <w:marLeft w:val="0"/>
      <w:marRight w:val="0"/>
      <w:marTop w:val="0"/>
      <w:marBottom w:val="0"/>
      <w:divBdr>
        <w:top w:val="none" w:sz="0" w:space="0" w:color="auto"/>
        <w:left w:val="none" w:sz="0" w:space="0" w:color="auto"/>
        <w:bottom w:val="none" w:sz="0" w:space="0" w:color="auto"/>
        <w:right w:val="none" w:sz="0" w:space="0" w:color="auto"/>
      </w:divBdr>
    </w:div>
    <w:div w:id="2126535044">
      <w:bodyDiv w:val="1"/>
      <w:marLeft w:val="0"/>
      <w:marRight w:val="0"/>
      <w:marTop w:val="0"/>
      <w:marBottom w:val="0"/>
      <w:divBdr>
        <w:top w:val="none" w:sz="0" w:space="0" w:color="auto"/>
        <w:left w:val="none" w:sz="0" w:space="0" w:color="auto"/>
        <w:bottom w:val="none" w:sz="0" w:space="0" w:color="auto"/>
        <w:right w:val="none" w:sz="0" w:space="0" w:color="auto"/>
      </w:divBdr>
      <w:divsChild>
        <w:div w:id="1214392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fterschoolalliance.org/documents/DigitalBadgesInAfterschool.pdf" TargetMode="External"/><Relationship Id="rId13" Type="http://schemas.openxmlformats.org/officeDocument/2006/relationships/hyperlink" Target="http://bbbb.blackboard.com/Competency-based-education-definitions" TargetMode="External"/><Relationship Id="rId18" Type="http://schemas.openxmlformats.org/officeDocument/2006/relationships/hyperlink" Target="https://dmlhub.net/publications/what-counts-learning/" TargetMode="External"/><Relationship Id="rId26" Type="http://schemas.openxmlformats.org/officeDocument/2006/relationships/hyperlink" Target="http://www.learningfutures.eu/2015/02/openbadges-beyond-spray-and-pray/" TargetMode="External"/><Relationship Id="rId3" Type="http://schemas.openxmlformats.org/officeDocument/2006/relationships/styles" Target="styles.xml"/><Relationship Id="rId21" Type="http://schemas.openxmlformats.org/officeDocument/2006/relationships/hyperlink" Target="http://dmlcentral.net/blog/mimi-ito/reflections-dml2012-and-visions-educational-change"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ed.gov/news/speeches/digital-badges-learning" TargetMode="External"/><Relationship Id="rId17" Type="http://schemas.openxmlformats.org/officeDocument/2006/relationships/hyperlink" Target="https://usergeneratededucation.wordpress.com/2013/03/16/i-dont-get-digital-badges/" TargetMode="External"/><Relationship Id="rId25" Type="http://schemas.openxmlformats.org/officeDocument/2006/relationships/hyperlink" Target="http://er.educause.edu/articles/2015/10/competency-based-education-technology-%20%20challenges-and-opportuniti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atesfoundation.org/documents/supporting-students.pdf" TargetMode="External"/><Relationship Id="rId20" Type="http://schemas.openxmlformats.org/officeDocument/2006/relationships/hyperlink" Target="http://ceur-ws.org/Vol-1358/paper5.pdf" TargetMode="External"/><Relationship Id="rId29" Type="http://schemas.openxmlformats.org/officeDocument/2006/relationships/hyperlink" Target="https://www.carnegiefoundation.org/resources/publications/carnegie-un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kyledbowen/status/336577520449245185" TargetMode="External"/><Relationship Id="rId24" Type="http://schemas.openxmlformats.org/officeDocument/2006/relationships/hyperlink" Target="http://www.chronicle.com/article/Can-Digital-Badges-and/150257/" TargetMode="External"/><Relationship Id="rId32" Type="http://schemas.openxmlformats.org/officeDocument/2006/relationships/hyperlink" Target="http://vimeo.com/8712795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pcea.edu/wp-content/uploads/2017/05/Demographic-Shifts-in-Educational-Demand-and-the-Rise-of-Alternative-Credentials.pdf" TargetMode="External"/><Relationship Id="rId23" Type="http://schemas.openxmlformats.org/officeDocument/2006/relationships/hyperlink" Target="https://www.youtube.com/watch?v=p_98XcxJqkw" TargetMode="External"/><Relationship Id="rId28" Type="http://schemas.openxmlformats.org/officeDocument/2006/relationships/hyperlink" Target="http://carnegiefoundation.org/resources/publications/carnegie-unit" TargetMode="External"/><Relationship Id="rId36" Type="http://schemas.openxmlformats.org/officeDocument/2006/relationships/fontTable" Target="fontTable.xml"/><Relationship Id="rId10" Type="http://schemas.openxmlformats.org/officeDocument/2006/relationships/hyperlink" Target="http://www.openrecognition.org/" TargetMode="External"/><Relationship Id="rId19" Type="http://schemas.openxmlformats.org/officeDocument/2006/relationships/hyperlink" Target="https://er.educause.edu/articles/2017/2/endorsement-2-taking-open-badges-and-ecredentials-to-the-next-level" TargetMode="External"/><Relationship Id="rId31" Type="http://schemas.openxmlformats.org/officeDocument/2006/relationships/hyperlink" Target="http://all4ed.org/wp-content/uploads/2014/11/DigitalBadgeSystems.pdf" TargetMode="External"/><Relationship Id="rId4" Type="http://schemas.openxmlformats.org/officeDocument/2006/relationships/settings" Target="settings.xml"/><Relationship Id="rId9" Type="http://schemas.openxmlformats.org/officeDocument/2006/relationships/hyperlink" Target="http://connectingcredentials.org/wp-content/uploads/2016/04/Quality-Dimensions-for-Connected-Credentials.pdf" TargetMode="External"/><Relationship Id="rId14" Type="http://schemas.openxmlformats.org/officeDocument/2006/relationships/hyperlink" Target="http://larryferlazzo.edublogs.org/2012/02/26/the-dangers-of-gamification-in-education/" TargetMode="External"/><Relationship Id="rId22" Type="http://schemas.openxmlformats.org/officeDocument/2006/relationships/hyperlink" Target="http://henryjenkins.org/2012/03/how_to_earn_your_skeptic_badge.html" TargetMode="External"/><Relationship Id="rId27" Type="http://schemas.openxmlformats.org/officeDocument/2006/relationships/hyperlink" Target="http://hastac.org/blogs/mres/2012/02/27/still-badge-skeptic" TargetMode="External"/><Relationship Id="rId30" Type="http://schemas.openxmlformats.org/officeDocument/2006/relationships/hyperlink" Target="http://www.rand.org/pubs/research_reports/RR732.html" TargetMode="External"/><Relationship Id="rId35"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akewav.es/post/463170/title/introducings2rmedals" TargetMode="External"/><Relationship Id="rId2" Type="http://schemas.openxmlformats.org/officeDocument/2006/relationships/hyperlink" Target="http://www.digitalme.co.uk/" TargetMode="External"/><Relationship Id="rId1" Type="http://schemas.openxmlformats.org/officeDocument/2006/relationships/hyperlink" Target="https://www.makewav.es/s2rforsuccess" TargetMode="External"/><Relationship Id="rId5" Type="http://schemas.openxmlformats.org/officeDocument/2006/relationships/hyperlink" Target="http://classbadges.com/" TargetMode="External"/><Relationship Id="rId4" Type="http://schemas.openxmlformats.org/officeDocument/2006/relationships/hyperlink" Target="https://www.makewav.es/post/569437/title/InterviewWithHannahCockroft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B500-1C72-405A-B12C-56CCC546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12754</Words>
  <Characters>72702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Hickey, Daniel Thomas</dc:creator>
  <cp:lastModifiedBy>Hickey, Daniel Thomas</cp:lastModifiedBy>
  <cp:revision>2</cp:revision>
  <dcterms:created xsi:type="dcterms:W3CDTF">2017-08-04T10:50:00Z</dcterms:created>
  <dcterms:modified xsi:type="dcterms:W3CDTF">2017-08-04T10:50:00Z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id="sSXywBQi"/&gt;&lt;style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